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D" w:rsidRPr="000B27EC" w:rsidRDefault="002726A7" w:rsidP="000B2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7EC">
        <w:rPr>
          <w:rFonts w:ascii="Times New Roman" w:hAnsi="Times New Roman" w:cs="Times New Roman"/>
          <w:sz w:val="24"/>
          <w:szCs w:val="24"/>
        </w:rPr>
        <w:t>СВЕДЕНИЯ</w:t>
      </w:r>
    </w:p>
    <w:p w:rsidR="002726A7" w:rsidRPr="000B27EC" w:rsidRDefault="002726A7" w:rsidP="000B2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7EC">
        <w:rPr>
          <w:rFonts w:ascii="Times New Roman" w:hAnsi="Times New Roman" w:cs="Times New Roman"/>
          <w:sz w:val="24"/>
          <w:szCs w:val="24"/>
        </w:rPr>
        <w:t>об образовательных программах, реализуемых в рамках образовательного сертификата</w:t>
      </w:r>
    </w:p>
    <w:p w:rsidR="002726A7" w:rsidRPr="000B27EC" w:rsidRDefault="002726A7" w:rsidP="000B27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5"/>
        <w:gridCol w:w="7591"/>
      </w:tblGrid>
      <w:tr w:rsidR="000B27EC" w:rsidRPr="000B27EC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</w:p>
        </w:tc>
        <w:tc>
          <w:tcPr>
            <w:tcW w:w="2567" w:type="pct"/>
          </w:tcPr>
          <w:p w:rsidR="00A42A2F" w:rsidRPr="00810583" w:rsidRDefault="00810583" w:rsidP="0081058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810583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осударственное бюджетное образовательное учреждение</w:t>
            </w:r>
          </w:p>
          <w:p w:rsidR="00A42A2F" w:rsidRPr="00810583" w:rsidRDefault="00810583" w:rsidP="0081058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583">
              <w:rPr>
                <w:rFonts w:ascii="Times New Roman" w:hAnsi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  <w:p w:rsidR="00A42A2F" w:rsidRPr="00810583" w:rsidRDefault="00810583" w:rsidP="00810583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</w:t>
            </w:r>
            <w:r w:rsidRPr="008105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еверо-западный государственный медицинский университет имени И.И. Мечникова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Министерства здравоохранения Российской Ф</w:t>
            </w:r>
            <w:r w:rsidRPr="008105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едерации</w:t>
            </w:r>
          </w:p>
          <w:p w:rsidR="00A42A2F" w:rsidRPr="00810583" w:rsidRDefault="00810583" w:rsidP="008105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10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(ГБОУ ВПО СЗГМУ им. </w:t>
            </w:r>
            <w:proofErr w:type="spellStart"/>
            <w:r w:rsidRPr="00810583">
              <w:rPr>
                <w:rFonts w:ascii="Times New Roman" w:hAnsi="Times New Roman"/>
                <w:sz w:val="24"/>
                <w:szCs w:val="24"/>
                <w:lang w:eastAsia="ru-RU"/>
              </w:rPr>
              <w:t>И.И.Мечникова</w:t>
            </w:r>
            <w:proofErr w:type="spellEnd"/>
            <w:r w:rsidRPr="00810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Минздрава Р</w:t>
            </w:r>
            <w:r w:rsidRPr="00810583">
              <w:rPr>
                <w:rFonts w:ascii="Times New Roman" w:hAnsi="Times New Roman"/>
                <w:sz w:val="24"/>
                <w:szCs w:val="24"/>
                <w:lang w:eastAsia="ru-RU"/>
              </w:rPr>
              <w:t>оссии)</w:t>
            </w:r>
          </w:p>
          <w:p w:rsidR="000B27EC" w:rsidRPr="00810583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EC" w:rsidRPr="000B27EC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(далее ОП):</w:t>
            </w:r>
          </w:p>
        </w:tc>
        <w:tc>
          <w:tcPr>
            <w:tcW w:w="2567" w:type="pct"/>
          </w:tcPr>
          <w:p w:rsidR="00694496" w:rsidRDefault="00694496" w:rsidP="00694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449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ополнительная профессиональная программа повышения квалификации врачей </w:t>
            </w:r>
          </w:p>
          <w:p w:rsidR="00694496" w:rsidRDefault="00694496" w:rsidP="00694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сроком освоений 144 академических часа </w:t>
            </w:r>
          </w:p>
          <w:p w:rsidR="000B27EC" w:rsidRPr="00810583" w:rsidRDefault="00694496" w:rsidP="00694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специальности  </w:t>
            </w:r>
            <w:r w:rsidRPr="00694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694496">
              <w:rPr>
                <w:rFonts w:ascii="Times New Roman" w:hAnsi="Times New Roman"/>
                <w:spacing w:val="-2"/>
                <w:sz w:val="24"/>
                <w:szCs w:val="24"/>
              </w:rPr>
              <w:t>бактериология</w:t>
            </w:r>
            <w:r w:rsidRPr="0069449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27EC" w:rsidRPr="000B27EC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ОП:</w:t>
            </w:r>
          </w:p>
        </w:tc>
        <w:tc>
          <w:tcPr>
            <w:tcW w:w="2567" w:type="pct"/>
          </w:tcPr>
          <w:p w:rsidR="000B27EC" w:rsidRPr="00810583" w:rsidRDefault="00810583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 xml:space="preserve">11 мая по </w:t>
            </w:r>
            <w:r w:rsidR="006944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 xml:space="preserve"> июня 2016 года</w:t>
            </w:r>
          </w:p>
          <w:p w:rsidR="00C675D8" w:rsidRPr="00810583" w:rsidRDefault="00C675D8" w:rsidP="00694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EC" w:rsidRPr="000B27EC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Целевая аудитория (специальности специалистов, на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ориентирована ОП)</w:t>
            </w:r>
          </w:p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Основная специальность:</w:t>
            </w:r>
          </w:p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Смежные дисциплины:</w:t>
            </w:r>
          </w:p>
        </w:tc>
        <w:tc>
          <w:tcPr>
            <w:tcW w:w="2567" w:type="pct"/>
          </w:tcPr>
          <w:p w:rsidR="000B27EC" w:rsidRPr="00810583" w:rsidRDefault="00810583" w:rsidP="006944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</w:t>
            </w:r>
            <w:r w:rsidR="00694496">
              <w:rPr>
                <w:rFonts w:ascii="Times New Roman" w:hAnsi="Times New Roman" w:cs="Times New Roman"/>
                <w:sz w:val="24"/>
                <w:szCs w:val="24"/>
              </w:rPr>
              <w:t>бактериологи</w:t>
            </w:r>
          </w:p>
        </w:tc>
      </w:tr>
      <w:tr w:rsidR="000B27EC" w:rsidRPr="000B27EC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Форма реализации ОП (очная, очно-заочная)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ДОТ)</w:t>
            </w:r>
          </w:p>
        </w:tc>
        <w:tc>
          <w:tcPr>
            <w:tcW w:w="2567" w:type="pct"/>
          </w:tcPr>
          <w:p w:rsidR="000B27EC" w:rsidRPr="00810583" w:rsidRDefault="00810583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о-заочная,</w:t>
            </w: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</w:tr>
      <w:tr w:rsidR="000B27EC" w:rsidRPr="000B27EC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Краткая аннотация ОП</w:t>
            </w:r>
          </w:p>
        </w:tc>
        <w:tc>
          <w:tcPr>
            <w:tcW w:w="2567" w:type="pct"/>
          </w:tcPr>
          <w:p w:rsidR="001952CC" w:rsidRPr="001952CC" w:rsidRDefault="001952CC" w:rsidP="001952CC">
            <w:pPr>
              <w:widowControl w:val="0"/>
              <w:ind w:firstLine="720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1952CC">
              <w:rPr>
                <w:rFonts w:ascii="Times New Roman" w:hAnsi="Times New Roman"/>
              </w:rPr>
              <w:t>Программа нацелена на совершенствование универсальных, обще-</w:t>
            </w:r>
            <w:proofErr w:type="spellStart"/>
            <w:r w:rsidRPr="001952CC">
              <w:rPr>
                <w:rFonts w:ascii="Times New Roman" w:hAnsi="Times New Roman"/>
              </w:rPr>
              <w:t>парофессиональных</w:t>
            </w:r>
            <w:proofErr w:type="spellEnd"/>
            <w:r w:rsidRPr="001952CC">
              <w:rPr>
                <w:rFonts w:ascii="Times New Roman" w:hAnsi="Times New Roman"/>
              </w:rPr>
              <w:t xml:space="preserve"> и профессиональных компетенций, связанных с </w:t>
            </w:r>
            <w:r w:rsidRPr="001952CC">
              <w:rPr>
                <w:rFonts w:ascii="Times New Roman" w:eastAsia="Calibri" w:hAnsi="Times New Roman"/>
              </w:rPr>
              <w:t xml:space="preserve">производственно-технологическая деятельность и организационно-управленческая деятельность, а также на создание новой производственно-технологической </w:t>
            </w:r>
            <w:proofErr w:type="spellStart"/>
            <w:r w:rsidRPr="001952CC">
              <w:rPr>
                <w:rFonts w:ascii="Times New Roman" w:eastAsia="Calibri" w:hAnsi="Times New Roman"/>
              </w:rPr>
              <w:t>компетениции</w:t>
            </w:r>
            <w:proofErr w:type="spellEnd"/>
            <w:r w:rsidRPr="001952CC">
              <w:rPr>
                <w:rFonts w:ascii="Times New Roman" w:eastAsia="Calibri" w:hAnsi="Times New Roman"/>
              </w:rPr>
              <w:t xml:space="preserve"> (с</w:t>
            </w:r>
            <w:r w:rsidRPr="001952CC">
              <w:rPr>
                <w:rFonts w:ascii="Times New Roman" w:hAnsi="Times New Roman"/>
                <w:bCs/>
                <w:lang w:eastAsia="ru-RU"/>
              </w:rPr>
              <w:t>пособность и готовность применять современные молекулярно-биологические методы диагностики инфекционных заболеваний.</w:t>
            </w:r>
            <w:proofErr w:type="gramEnd"/>
          </w:p>
          <w:p w:rsidR="001952CC" w:rsidRPr="001952CC" w:rsidRDefault="001952CC" w:rsidP="001952CC">
            <w:pPr>
              <w:widowControl w:val="0"/>
              <w:ind w:firstLine="720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952CC">
              <w:rPr>
                <w:rFonts w:ascii="Times New Roman" w:hAnsi="Times New Roman"/>
                <w:bCs/>
                <w:lang w:eastAsia="ru-RU"/>
              </w:rPr>
              <w:t xml:space="preserve">Программа </w:t>
            </w:r>
            <w:r w:rsidRPr="001952CC">
              <w:rPr>
                <w:rFonts w:ascii="Times New Roman" w:hAnsi="Times New Roman"/>
                <w:bCs/>
                <w:lang w:eastAsia="ru-RU"/>
              </w:rPr>
              <w:t>включает в себя следующие темы</w:t>
            </w:r>
            <w:r w:rsidRPr="001952CC">
              <w:rPr>
                <w:rFonts w:ascii="Times New Roman" w:hAnsi="Times New Roman"/>
                <w:bCs/>
                <w:lang w:eastAsia="ru-RU"/>
              </w:rPr>
              <w:t>:</w:t>
            </w:r>
          </w:p>
          <w:p w:rsidR="001952CC" w:rsidRPr="001952CC" w:rsidRDefault="001952CC" w:rsidP="001952CC">
            <w:pPr>
              <w:widowControl w:val="0"/>
              <w:ind w:firstLine="720"/>
              <w:contextualSpacing/>
              <w:jc w:val="both"/>
              <w:rPr>
                <w:rFonts w:ascii="Times New Roman" w:hAnsi="Times New Roman"/>
              </w:rPr>
            </w:pPr>
            <w:r w:rsidRPr="001952CC">
              <w:rPr>
                <w:rFonts w:ascii="Times New Roman" w:hAnsi="Times New Roman"/>
              </w:rPr>
              <w:t xml:space="preserve">- </w:t>
            </w:r>
            <w:r w:rsidRPr="001952CC">
              <w:rPr>
                <w:rFonts w:ascii="Times New Roman" w:hAnsi="Times New Roman"/>
              </w:rPr>
              <w:t>с</w:t>
            </w:r>
            <w:r w:rsidRPr="001952CC">
              <w:rPr>
                <w:rFonts w:ascii="Times New Roman" w:hAnsi="Times New Roman"/>
              </w:rPr>
              <w:t>овременные требования к организации бактериологической лаборатории;</w:t>
            </w:r>
          </w:p>
          <w:p w:rsidR="001952CC" w:rsidRPr="001952CC" w:rsidRDefault="001952CC" w:rsidP="001952CC">
            <w:pPr>
              <w:widowControl w:val="0"/>
              <w:ind w:firstLine="720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952CC">
              <w:rPr>
                <w:rFonts w:ascii="Times New Roman" w:hAnsi="Times New Roman"/>
              </w:rPr>
              <w:t xml:space="preserve">- </w:t>
            </w:r>
            <w:r w:rsidRPr="001952CC">
              <w:rPr>
                <w:rFonts w:ascii="Times New Roman" w:hAnsi="Times New Roman"/>
              </w:rPr>
              <w:t>м</w:t>
            </w:r>
            <w:r w:rsidRPr="001952CC">
              <w:rPr>
                <w:rFonts w:ascii="Times New Roman" w:hAnsi="Times New Roman"/>
              </w:rPr>
              <w:t>икробиологическая диагностика гнойно-септических инфекций;</w:t>
            </w:r>
            <w:r w:rsidRPr="001952CC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1952CC" w:rsidRPr="001952CC" w:rsidRDefault="001952CC" w:rsidP="001952CC">
            <w:pPr>
              <w:widowControl w:val="0"/>
              <w:ind w:firstLine="720"/>
              <w:contextualSpacing/>
              <w:jc w:val="both"/>
              <w:rPr>
                <w:rFonts w:ascii="Times New Roman" w:hAnsi="Times New Roman"/>
              </w:rPr>
            </w:pPr>
            <w:r w:rsidRPr="001952CC">
              <w:rPr>
                <w:rFonts w:ascii="Times New Roman" w:hAnsi="Times New Roman"/>
              </w:rPr>
              <w:t xml:space="preserve">- </w:t>
            </w:r>
            <w:r w:rsidRPr="001952CC">
              <w:rPr>
                <w:rFonts w:ascii="Times New Roman" w:hAnsi="Times New Roman"/>
              </w:rPr>
              <w:t>а</w:t>
            </w:r>
            <w:r w:rsidRPr="001952CC">
              <w:rPr>
                <w:rFonts w:ascii="Times New Roman" w:hAnsi="Times New Roman"/>
              </w:rPr>
              <w:t>нтагонизм микробов и антимикробные препараты;</w:t>
            </w:r>
          </w:p>
          <w:p w:rsidR="001952CC" w:rsidRPr="001952CC" w:rsidRDefault="001952CC" w:rsidP="001952CC">
            <w:pPr>
              <w:widowControl w:val="0"/>
              <w:ind w:firstLine="720"/>
              <w:contextualSpacing/>
              <w:jc w:val="both"/>
              <w:rPr>
                <w:rFonts w:ascii="Times New Roman" w:hAnsi="Times New Roman"/>
              </w:rPr>
            </w:pPr>
            <w:r w:rsidRPr="001952CC">
              <w:rPr>
                <w:rFonts w:ascii="Times New Roman" w:hAnsi="Times New Roman"/>
              </w:rPr>
              <w:t xml:space="preserve">- </w:t>
            </w:r>
            <w:r w:rsidRPr="001952CC">
              <w:rPr>
                <w:rFonts w:ascii="Times New Roman" w:hAnsi="Times New Roman"/>
              </w:rPr>
              <w:t>м</w:t>
            </w:r>
            <w:r w:rsidRPr="001952CC">
              <w:rPr>
                <w:rFonts w:ascii="Times New Roman" w:hAnsi="Times New Roman"/>
              </w:rPr>
              <w:t>икробиологическая диагностика воздушно-капельных инфекций;</w:t>
            </w:r>
          </w:p>
          <w:p w:rsidR="001952CC" w:rsidRPr="001952CC" w:rsidRDefault="001952CC" w:rsidP="001952CC">
            <w:pPr>
              <w:widowControl w:val="0"/>
              <w:ind w:firstLine="720"/>
              <w:contextualSpacing/>
              <w:jc w:val="both"/>
              <w:rPr>
                <w:rFonts w:ascii="Times New Roman" w:hAnsi="Times New Roman"/>
              </w:rPr>
            </w:pPr>
            <w:r w:rsidRPr="001952CC">
              <w:rPr>
                <w:rFonts w:ascii="Times New Roman" w:hAnsi="Times New Roman"/>
              </w:rPr>
              <w:t xml:space="preserve">- </w:t>
            </w:r>
            <w:r w:rsidRPr="001952CC">
              <w:rPr>
                <w:rFonts w:ascii="Times New Roman" w:hAnsi="Times New Roman"/>
              </w:rPr>
              <w:t>с</w:t>
            </w:r>
            <w:r w:rsidRPr="001952CC">
              <w:rPr>
                <w:rFonts w:ascii="Times New Roman" w:hAnsi="Times New Roman"/>
              </w:rPr>
              <w:t xml:space="preserve">овременные технологии санитарно-микробиологических </w:t>
            </w:r>
            <w:r w:rsidRPr="001952CC">
              <w:rPr>
                <w:rFonts w:ascii="Times New Roman" w:hAnsi="Times New Roman"/>
              </w:rPr>
              <w:lastRenderedPageBreak/>
              <w:t xml:space="preserve">исследований </w:t>
            </w:r>
          </w:p>
          <w:p w:rsidR="001952CC" w:rsidRPr="001952CC" w:rsidRDefault="001952CC" w:rsidP="001952CC">
            <w:pPr>
              <w:widowControl w:val="0"/>
              <w:ind w:firstLine="720"/>
              <w:contextualSpacing/>
              <w:jc w:val="both"/>
              <w:rPr>
                <w:rFonts w:ascii="Times New Roman" w:hAnsi="Times New Roman"/>
              </w:rPr>
            </w:pPr>
            <w:r w:rsidRPr="001952CC">
              <w:rPr>
                <w:rFonts w:ascii="Times New Roman" w:hAnsi="Times New Roman"/>
              </w:rPr>
              <w:t>- к</w:t>
            </w:r>
            <w:r w:rsidRPr="001952CC">
              <w:rPr>
                <w:rFonts w:ascii="Times New Roman" w:hAnsi="Times New Roman"/>
              </w:rPr>
              <w:t>линическая лабораторная диагностика (Лабораторная микология).</w:t>
            </w:r>
          </w:p>
          <w:p w:rsidR="001952CC" w:rsidRPr="001952CC" w:rsidRDefault="001952CC" w:rsidP="001952CC">
            <w:pPr>
              <w:widowControl w:val="0"/>
              <w:ind w:firstLine="720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952CC">
              <w:rPr>
                <w:rFonts w:ascii="Times New Roman" w:hAnsi="Times New Roman"/>
                <w:bCs/>
                <w:lang w:eastAsia="ru-RU"/>
              </w:rPr>
              <w:t xml:space="preserve">Обучение включает в себя 54 академических часа очных занятий (в том числе 21 час – в виде обучающего </w:t>
            </w:r>
            <w:proofErr w:type="spellStart"/>
            <w:r w:rsidRPr="001952CC">
              <w:rPr>
                <w:rFonts w:ascii="Times New Roman" w:hAnsi="Times New Roman"/>
                <w:bCs/>
                <w:lang w:eastAsia="ru-RU"/>
              </w:rPr>
              <w:t>симуляционного</w:t>
            </w:r>
            <w:proofErr w:type="spellEnd"/>
            <w:r w:rsidRPr="001952CC">
              <w:rPr>
                <w:rFonts w:ascii="Times New Roman" w:hAnsi="Times New Roman"/>
                <w:bCs/>
                <w:lang w:eastAsia="ru-RU"/>
              </w:rPr>
              <w:t xml:space="preserve"> курса), 60 часов дистанционного обучения и 4 часа самостоятельной работы. Дистанционное обучение подразумевает самостоятельное освоение учащимся материала, изложенного в лекциях на сайте Северо-Западного государственного медицинского университета им. И.И. Мечникова. В </w:t>
            </w:r>
            <w:proofErr w:type="gramStart"/>
            <w:r w:rsidRPr="001952CC">
              <w:rPr>
                <w:rFonts w:ascii="Times New Roman" w:hAnsi="Times New Roman"/>
                <w:bCs/>
                <w:lang w:eastAsia="ru-RU"/>
              </w:rPr>
              <w:t>процессе</w:t>
            </w:r>
            <w:proofErr w:type="gramEnd"/>
            <w:r w:rsidRPr="001952CC">
              <w:rPr>
                <w:rFonts w:ascii="Times New Roman" w:hAnsi="Times New Roman"/>
                <w:bCs/>
                <w:lang w:eastAsia="ru-RU"/>
              </w:rPr>
              <w:t xml:space="preserve"> самостоятельной работы учащийся должен подготовить реферат по одной из тем занятий. Оценка реферата является одной из форм оценки знаний.</w:t>
            </w:r>
          </w:p>
          <w:p w:rsidR="001952CC" w:rsidRPr="001952CC" w:rsidRDefault="001952CC" w:rsidP="001952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1952CC">
              <w:rPr>
                <w:rFonts w:ascii="Times New Roman" w:hAnsi="Times New Roman"/>
                <w:bCs/>
                <w:lang w:eastAsia="ru-RU"/>
              </w:rPr>
              <w:t xml:space="preserve">В программу обучения входят аккредитованные в установленном порядке учебные мероприятия </w:t>
            </w:r>
            <w:r w:rsidRPr="001952CC">
              <w:rPr>
                <w:rStyle w:val="h11"/>
                <w:rFonts w:ascii="Times New Roman" w:hAnsi="Times New Roman"/>
                <w:sz w:val="22"/>
                <w:szCs w:val="22"/>
              </w:rPr>
              <w:t xml:space="preserve">Общероссийской общественной организации «Всероссийское научно-практическое общество эпидемиологов, микробиологов и паразитологов»: </w:t>
            </w:r>
          </w:p>
          <w:p w:rsidR="001952CC" w:rsidRPr="001952CC" w:rsidRDefault="001952CC" w:rsidP="001952CC">
            <w:pPr>
              <w:widowControl w:val="0"/>
              <w:ind w:firstLine="720"/>
              <w:contextualSpacing/>
              <w:jc w:val="both"/>
              <w:rPr>
                <w:rFonts w:ascii="Times New Roman" w:hAnsi="Times New Roman"/>
              </w:rPr>
            </w:pPr>
            <w:r w:rsidRPr="001952CC">
              <w:rPr>
                <w:rFonts w:ascii="Times New Roman" w:hAnsi="Times New Roman"/>
                <w:bCs/>
                <w:lang w:eastAsia="ru-RU"/>
              </w:rPr>
              <w:t xml:space="preserve">- участие в работе аккредитованных как учебное мероприятие сессий </w:t>
            </w:r>
            <w:r w:rsidRPr="001952CC">
              <w:rPr>
                <w:rFonts w:ascii="Times New Roman" w:hAnsi="Times New Roman"/>
              </w:rPr>
              <w:t>Всероссийской научно-практической конференция медицинской микробиологии и клинической микол</w:t>
            </w:r>
            <w:bookmarkStart w:id="0" w:name="_GoBack"/>
            <w:bookmarkEnd w:id="0"/>
            <w:r w:rsidRPr="001952CC">
              <w:rPr>
                <w:rFonts w:ascii="Times New Roman" w:hAnsi="Times New Roman"/>
              </w:rPr>
              <w:t xml:space="preserve">огии (19-е Кашкинские чтения); </w:t>
            </w:r>
          </w:p>
          <w:p w:rsidR="001952CC" w:rsidRPr="001952CC" w:rsidRDefault="001952CC" w:rsidP="001952CC">
            <w:pPr>
              <w:widowControl w:val="0"/>
              <w:ind w:firstLine="720"/>
              <w:contextualSpacing/>
              <w:jc w:val="both"/>
              <w:rPr>
                <w:rFonts w:ascii="Times New Roman" w:hAnsi="Times New Roman"/>
              </w:rPr>
            </w:pPr>
            <w:r w:rsidRPr="001952CC">
              <w:rPr>
                <w:rFonts w:ascii="Times New Roman" w:hAnsi="Times New Roman"/>
              </w:rPr>
              <w:t>- семинар «</w:t>
            </w:r>
            <w:proofErr w:type="spellStart"/>
            <w:r w:rsidRPr="001952CC">
              <w:rPr>
                <w:rFonts w:ascii="Times New Roman" w:hAnsi="Times New Roman"/>
              </w:rPr>
              <w:t>Симуляционные</w:t>
            </w:r>
            <w:proofErr w:type="spellEnd"/>
            <w:r w:rsidRPr="001952CC">
              <w:rPr>
                <w:rFonts w:ascii="Times New Roman" w:hAnsi="Times New Roman"/>
              </w:rPr>
              <w:t xml:space="preserve"> технологии в аккредитации врачей-бактериологов», который будет приурочен в конференции;</w:t>
            </w:r>
          </w:p>
          <w:p w:rsidR="001952CC" w:rsidRPr="001952CC" w:rsidRDefault="001952CC" w:rsidP="001952CC">
            <w:pPr>
              <w:widowControl w:val="0"/>
              <w:ind w:firstLine="720"/>
              <w:contextualSpacing/>
              <w:jc w:val="both"/>
              <w:rPr>
                <w:rFonts w:ascii="Times New Roman" w:hAnsi="Times New Roman"/>
              </w:rPr>
            </w:pPr>
            <w:r w:rsidRPr="001952CC">
              <w:rPr>
                <w:rFonts w:ascii="Times New Roman" w:hAnsi="Times New Roman"/>
              </w:rPr>
              <w:t>- семинар « Микробиологическая диагностика «острых кишечных инфекций»;</w:t>
            </w:r>
          </w:p>
          <w:p w:rsidR="001952CC" w:rsidRPr="001952CC" w:rsidRDefault="001952CC" w:rsidP="001952CC">
            <w:pPr>
              <w:widowControl w:val="0"/>
              <w:ind w:firstLine="720"/>
              <w:contextualSpacing/>
              <w:jc w:val="both"/>
              <w:rPr>
                <w:rFonts w:ascii="Times New Roman" w:hAnsi="Times New Roman"/>
              </w:rPr>
            </w:pPr>
            <w:r w:rsidRPr="001952CC">
              <w:rPr>
                <w:rFonts w:ascii="Times New Roman" w:hAnsi="Times New Roman"/>
              </w:rPr>
              <w:t>- семинар «Масс-спектрометрия в видовой идентификации возбудителей бактериальных и грибковых инфекций».</w:t>
            </w:r>
          </w:p>
          <w:p w:rsidR="000B27EC" w:rsidRPr="001952CC" w:rsidRDefault="000B27EC" w:rsidP="0081058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27EC" w:rsidRPr="0067620B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Симуляционный курс (тематика)</w:t>
            </w:r>
          </w:p>
        </w:tc>
        <w:tc>
          <w:tcPr>
            <w:tcW w:w="2567" w:type="pct"/>
          </w:tcPr>
          <w:p w:rsidR="00694496" w:rsidRPr="001952CC" w:rsidRDefault="00694496" w:rsidP="00810583">
            <w:pPr>
              <w:widowControl w:val="0"/>
              <w:rPr>
                <w:rFonts w:ascii="Times New Roman" w:hAnsi="Times New Roman"/>
              </w:rPr>
            </w:pPr>
            <w:r w:rsidRPr="001952CC">
              <w:rPr>
                <w:rFonts w:ascii="Times New Roman" w:hAnsi="Times New Roman"/>
              </w:rPr>
              <w:t>Микробиологическая диагностика гнойно-септических инфекций</w:t>
            </w:r>
          </w:p>
          <w:p w:rsidR="0067620B" w:rsidRPr="001952CC" w:rsidRDefault="00694496" w:rsidP="00810583">
            <w:pPr>
              <w:widowControl w:val="0"/>
              <w:rPr>
                <w:rFonts w:ascii="Times New Roman" w:hAnsi="Times New Roman"/>
              </w:rPr>
            </w:pPr>
            <w:r w:rsidRPr="001952CC">
              <w:rPr>
                <w:rFonts w:ascii="Times New Roman" w:hAnsi="Times New Roman"/>
              </w:rPr>
              <w:t>Микробиологическая диагностика воздушно-капельных инфекций</w:t>
            </w:r>
          </w:p>
        </w:tc>
      </w:tr>
      <w:tr w:rsidR="000B27EC" w:rsidRPr="000B27EC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Стажировка (тематика и база стажировки)</w:t>
            </w:r>
          </w:p>
        </w:tc>
        <w:tc>
          <w:tcPr>
            <w:tcW w:w="2567" w:type="pct"/>
          </w:tcPr>
          <w:p w:rsidR="000B27EC" w:rsidRPr="00810583" w:rsidRDefault="00810583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0B27EC" w:rsidRPr="000B27EC" w:rsidTr="00810583">
        <w:tc>
          <w:tcPr>
            <w:tcW w:w="2433" w:type="pct"/>
          </w:tcPr>
          <w:p w:rsidR="000B27EC" w:rsidRPr="000B27EC" w:rsidRDefault="000B27EC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Веб-ссылка для получения подробной информации пользователем</w:t>
            </w:r>
          </w:p>
        </w:tc>
        <w:tc>
          <w:tcPr>
            <w:tcW w:w="2567" w:type="pct"/>
          </w:tcPr>
          <w:p w:rsidR="000B27EC" w:rsidRPr="00810583" w:rsidRDefault="00810583" w:rsidP="00810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583">
              <w:rPr>
                <w:rFonts w:ascii="Times New Roman" w:hAnsi="Times New Roman" w:cs="Times New Roman"/>
                <w:sz w:val="24"/>
                <w:szCs w:val="24"/>
              </w:rPr>
              <w:t>http://szgmu.ru/rus/m/1362/</w:t>
            </w:r>
          </w:p>
        </w:tc>
      </w:tr>
    </w:tbl>
    <w:p w:rsidR="002726A7" w:rsidRDefault="002726A7" w:rsidP="000B27EC">
      <w:pPr>
        <w:spacing w:after="0" w:line="240" w:lineRule="auto"/>
        <w:contextualSpacing/>
      </w:pPr>
    </w:p>
    <w:sectPr w:rsidR="002726A7" w:rsidSect="00810583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436F"/>
    <w:multiLevelType w:val="hybridMultilevel"/>
    <w:tmpl w:val="CB12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02738"/>
    <w:multiLevelType w:val="hybridMultilevel"/>
    <w:tmpl w:val="738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6A7"/>
    <w:rsid w:val="000B27EC"/>
    <w:rsid w:val="00103075"/>
    <w:rsid w:val="00133511"/>
    <w:rsid w:val="001952CC"/>
    <w:rsid w:val="00265ADA"/>
    <w:rsid w:val="002726A7"/>
    <w:rsid w:val="00290756"/>
    <w:rsid w:val="0049018A"/>
    <w:rsid w:val="00601455"/>
    <w:rsid w:val="0067620B"/>
    <w:rsid w:val="00694496"/>
    <w:rsid w:val="006A1888"/>
    <w:rsid w:val="00810583"/>
    <w:rsid w:val="00A42A2F"/>
    <w:rsid w:val="00C675D8"/>
    <w:rsid w:val="00C962A9"/>
    <w:rsid w:val="00DB425D"/>
    <w:rsid w:val="00F15F37"/>
    <w:rsid w:val="00F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20B"/>
    <w:pPr>
      <w:ind w:left="720"/>
      <w:contextualSpacing/>
    </w:pPr>
  </w:style>
  <w:style w:type="character" w:customStyle="1" w:styleId="h11">
    <w:name w:val="h11"/>
    <w:rsid w:val="001952CC"/>
    <w:rPr>
      <w:rFonts w:ascii="Verdana" w:hAnsi="Verdana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Елена Борисовна</dc:creator>
  <cp:lastModifiedBy>Шульгина Марина Владимировна</cp:lastModifiedBy>
  <cp:revision>2</cp:revision>
  <dcterms:created xsi:type="dcterms:W3CDTF">2016-01-28T11:26:00Z</dcterms:created>
  <dcterms:modified xsi:type="dcterms:W3CDTF">2016-01-28T11:26:00Z</dcterms:modified>
</cp:coreProperties>
</file>