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03" w:rsidRPr="00C50F03" w:rsidRDefault="00C50F03" w:rsidP="00913C4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Arial" w:eastAsia="Times New Roman" w:hAnsi="Arial" w:cs="Arial"/>
          <w:color w:val="145989"/>
          <w:kern w:val="36"/>
          <w:sz w:val="54"/>
          <w:szCs w:val="54"/>
          <w:lang w:eastAsia="ru-RU"/>
        </w:rPr>
      </w:pPr>
      <w:bookmarkStart w:id="0" w:name="_GoBack"/>
      <w:bookmarkEnd w:id="0"/>
      <w:r w:rsidRPr="00C50F03">
        <w:rPr>
          <w:rFonts w:ascii="Arial" w:eastAsia="Times New Roman" w:hAnsi="Arial" w:cs="Arial"/>
          <w:color w:val="145989"/>
          <w:kern w:val="36"/>
          <w:sz w:val="54"/>
          <w:szCs w:val="54"/>
          <w:lang w:eastAsia="ru-RU"/>
        </w:rPr>
        <w:t>Эндопротезирование коленного сустава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Если у Вас появилась боль в коленном суставе, хромота, ограничение движений и затруднения при ходьбе, Вам необходимо обратиться за консультацией к специалисту ортопеду-травматологу, либо в специализированную ортопедическую клинику, где Вас обследуют, выполнят рентгенографию больного сустава и определят характер имеющейся у Вас патологии.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Помните, что самолечение и лечение у специалистов, плохо ориентированных в патологии суставов, приводит к развитию запущенных форм артроза коленного сустава и выраженному нарушению функции ходьбы. К тому же значительные отклонения в походке ведут к развитию заболеваний позвоночника, тазобедренного сустава и коленного сустава второй конечности.</w:t>
      </w:r>
    </w:p>
    <w:p w:rsidR="00913C4A" w:rsidRDefault="00913C4A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C50F03" w:rsidRPr="00C50F03" w:rsidRDefault="00C50F03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Строение коленного сустава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Коленный сустав второй по величине после тазобедренного сустава у человека. Он образуется с помощью суставных поверхностей мыщелков бедренной кости и суставной поверхности большеберцовой кости. Суставные поверхности костей, образующих коленный сустав, покрыты гиалиновым хрящом. Между суставными концами этих костей имеются особые хрящевые образования – мениски. Спереди сустав покрыт связкой надколенника, сзади и с боков сустав защищен связками и сухожилиями. Если эти связки повреждены, сустав становится шатким и ненадежным.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Снаружи кости, участвующие в формировании сустава окружены суставной капсулой. В суставе нет сосудов. Питание хрящевой ткани осуществляется в большей степени за счет суставной жидкости (синовиальной).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На первый взгляд движения в коленном суставе напоминают движения в шарнире, однако это является правдой лишь отчасти. В дополнение к сгибанию и разгибанию, в нормальном коленном суставе также возможно некоторое вращение.</w:t>
      </w:r>
    </w:p>
    <w:p w:rsidR="00913C4A" w:rsidRDefault="00913C4A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C50F03" w:rsidRPr="00C50F03" w:rsidRDefault="00C50F03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Что такое артроз коленного сустава?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Артроз коленного сустава или гонартроз встречается у каждого 5 человека на Земле, при этом частота заболеваемости среди женщин примерно в 2 раза выше, чем у мужчин. Основным фактором возникновения артроза считается механический. Из-за микротравматизации суставного хряща и осевого давления на него в нагрузке – нарушается структура хрящевой поверхности, при этом происходят преждевременный износ суставного хряща и последующее разрушение коленного сустава.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Изменения при заболевании коленного сустава не проходят незаметно для пациента. Периодически появляющиеся боли в суставе характеризуются небольшой интенсивностью особенно после сна и длительного сидения – «стартовые боли». Уже на II</w:t>
      </w:r>
      <w:r w:rsidR="00913C4A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стадии заболевания кроме «стартовых болей» пациентов беспокоят боли после длительного пребывания на ногах, длительной ходьбы. При этом пациент отмечает нарастающее ограничение движение в суставе и заметную гипотрофию мышц, т.к. при ходьбе пациент щадит больную ногу из-за болевого синдрома. В III стадии заболевания развивается характерное искривление ног (Х-образное или О-образное). Деформированные коленные суставы опухают и выпячиваются. Движения в коленном суставе резко ограничиваются или утрачиваются совсем.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Ортопед-травматолог, установивший Вам диагноз, предложит наилучший способ лечения в зависимости от причины и стадии артроза коленного сустава.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lastRenderedPageBreak/>
        <w:t>Хороший эффект на ранних стадиях заболевания дают систематические занятия лечебной физкультурой, особенно плаванием, которые способ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softHyphen/>
        <w:t>ствуют растяжению капсулы сустава и улучшению его трофики.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Если, несмотря на консервативное лечение, болезнь сустава прогрессирует или Вы обратились к врачу с уже запущенным артрозом коленного сустава, Вам будет предложена операция.</w:t>
      </w:r>
    </w:p>
    <w:p w:rsidR="00913C4A" w:rsidRDefault="00913C4A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C50F03" w:rsidRPr="00C50F03" w:rsidRDefault="00C50F03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Эндопротезирование коленного сустава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Целью эндопротезирования коленного сустава является уменьшение болевого синдрома и восстановление функции сустава. </w:t>
      </w:r>
      <w:r w:rsidRPr="00C50F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Замена сустава – эффективный, а порой и единственный способ восстановления функции сустава, позволяющий значительно улучшить качество жизни человека.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Во время операции пораженные компоненты сустава заменяются на эндопротез (искусственный сустав), повторяющий форму здоровых, изготовленный из материалов, максимально схожих с натуральными тканями человека. Компоненты эндопротеза фиксируются при помощи костного цемента.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Современная конструкция эндопротеза коленного сустава состоит из бедренного и большеберцового компонентов. Технология его применения предполагает использование в качестве стабилизаторов естественные неповрежденные связки этого сустава. Таким образом, сохраняются естественные движения в суставе, и снижается риск разрушения эндопротеза. Хирург также вставляет пластиковые вкладыши, которые выполняют функцию хряща и снижают трение.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 учетом состояния костной ткани и анатомических особенностей колена эндопротез подбирается в индивидуальном порядке. Если поражена лишь одна область коленного сустава, то возможно проведение однополюсного, или частичного, эндопротезирования. При частичном эндопротезировании искусственный сустав замещает лишь поврежденный отдел коленного сустава.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Искусственный сустав практически полностью моделирует собственный. Современные протезы практически вечны. Установленные внутри тела человека они способны служить 15-20 лет, а при износе сустава, его можно снова заменить.</w:t>
      </w:r>
    </w:p>
    <w:p w:rsidR="00C50F03" w:rsidRPr="00C50F03" w:rsidRDefault="00C50F03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Подготовка к операции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После того, как принято решение об операции, Вам назна</w:t>
      </w:r>
      <w:r w:rsidR="00913C4A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чат день госпитализации.</w:t>
      </w:r>
    </w:p>
    <w:p w:rsidR="00913C4A" w:rsidRDefault="00913C4A" w:rsidP="00C50F03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</w:pP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Перед операцией Вам необходимо: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· Пройти полное клини</w:t>
      </w:r>
      <w:r w:rsidR="00913C4A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ко-лабораторное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</w:t>
      </w:r>
      <w:r w:rsidR="00913C4A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об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следование (сдача анализов, консультации специалистов).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· Сопутствующие заболевания</w:t>
      </w:r>
      <w:r w:rsidR="00913C4A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довести до стадии ремиссии (компенсации).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· Санировать очаги хронических заболеваний: инфекции мочевых и дыхательных путей. Не должно быть повреждений кожи.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· Проверить состояние зубов, при необходимости провести лечение. При удалении зуба необходимо выждать две недели на заживление раны.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· Проверить свой вес и ИМТ (индекс массы тела), который рассчитывается по формуле: </w:t>
      </w:r>
      <w:r w:rsidRPr="00C50F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масса (кг)/рост2(м2). 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ИМТ не должен превышать </w:t>
      </w:r>
      <w:r w:rsidRPr="00C50F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35-40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. В том случае, если у Вас излишний вес, Вам могут порекомендовать снизить его перед операцией. Пожалуйста, отнеситесь к этому совету очень серьезно, т.к. уменьшение веса существенно снижает риск развития послеоперационных осложнений и значительно улучшает конечный результат и продлевает срок работы установленного Вам искусственного сустава.</w:t>
      </w:r>
    </w:p>
    <w:p w:rsid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DD2AE6" w:rsidRDefault="00DD2AE6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DD2AE6" w:rsidRPr="00C50F03" w:rsidRDefault="00DD2AE6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913C4A" w:rsidRDefault="00913C4A" w:rsidP="00C50F03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</w:pPr>
    </w:p>
    <w:p w:rsidR="00913C4A" w:rsidRDefault="00913C4A" w:rsidP="00C50F03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</w:pPr>
    </w:p>
    <w:p w:rsidR="00C50F03" w:rsidRPr="00C50F03" w:rsidRDefault="00C50F03" w:rsidP="00913C4A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lastRenderedPageBreak/>
        <w:t>В больницу с собой необходимо взять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:</w:t>
      </w:r>
    </w:p>
    <w:p w:rsidR="00913C4A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913C4A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Туалетные принадлежности </w:t>
      </w:r>
    </w:p>
    <w:p w:rsidR="00C50F03" w:rsidRPr="00913C4A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913C4A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Вашу трость и костыли</w:t>
      </w:r>
    </w:p>
    <w:p w:rsidR="00C50F03" w:rsidRPr="00C50F03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Обувь (уличную и комнатную). Она должна быть устойчивой, с каблуком не выше 3 сантиметров. Обратите внимание, чтобы обувь имела нескользкую подошву. Тапочки не должны иметь излишних украшений, шерстяных, меховых или пуховых элементов декора. Обувь должна легко обуваться и сниматься.</w:t>
      </w:r>
    </w:p>
    <w:p w:rsidR="00C50F03" w:rsidRPr="00C50F03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Легкий, не слишком длинный банный халат</w:t>
      </w:r>
    </w:p>
    <w:p w:rsidR="00C50F03" w:rsidRPr="00C50F03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Сотовый телефон и зарядное устройство</w:t>
      </w:r>
    </w:p>
    <w:p w:rsidR="00C50F03" w:rsidRPr="00C50F03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Очки вместо контактных линз - они не требуют ухода и их труднее потерять</w:t>
      </w:r>
    </w:p>
    <w:p w:rsidR="00C50F03" w:rsidRPr="00C50F03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Если у вас есть зубные протезы/слуховой аппарат, возьмите их с контейнером для хранения</w:t>
      </w:r>
    </w:p>
    <w:p w:rsidR="00C50F03" w:rsidRPr="00C50F03" w:rsidRDefault="00C50F03" w:rsidP="00C50F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Список Ваших лекарств, включая те, которые Вы недавно перестали применять по рекомендации хирурга. Если вы принимаете какие-либо индивидуально подобранные лекарства по поводу другого заболевания, возьмите их с собой</w:t>
      </w:r>
    </w:p>
    <w:p w:rsidR="00C50F03" w:rsidRPr="00C50F03" w:rsidRDefault="00C50F03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Накануне операции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Госпитализация пациента перед эндопротезированием коленного сустава осуществляется </w:t>
      </w:r>
      <w:r w:rsidR="00DD2AE6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в плановом порядке с данными обследования. 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Накануне операции вас осмотрит анестезиолог.</w:t>
      </w:r>
    </w:p>
    <w:p w:rsidR="00DD2AE6" w:rsidRDefault="00DD2AE6" w:rsidP="00C50F03">
      <w:pPr>
        <w:spacing w:after="0" w:line="240" w:lineRule="auto"/>
        <w:textAlignment w:val="top"/>
        <w:outlineLvl w:val="2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C50F03" w:rsidRPr="00C50F03" w:rsidRDefault="00C50F03" w:rsidP="00152FCB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Операция</w:t>
      </w:r>
    </w:p>
    <w:p w:rsidR="00C50F03" w:rsidRPr="00C50F03" w:rsidRDefault="00DD2AE6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Накануне операции</w:t>
      </w:r>
      <w:r w:rsidR="00C50F03"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</w:t>
      </w:r>
      <w:r w:rsidR="00C50F03"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осле 18.00 нельзя ничего есть, а после полуночи нельзя ничего есть и пить.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Утром перед операцией нужно убрать вставные зубы, заколки и шпильки из волос; снять контактные линзы, очки, часы, кольца, серьги, цепочки и другие драгоценности; смыть лак с ногтей.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Перед операцией проводится катетеризация вены. Операция обычно проходит под общим обезболиванием или регионарной спинномозговой анестезией. В последнем случае делается укол в поясничной области, после которого ноги ничего не чувствуют в течение нескольких часов. После выполнения анестезии устанавливается мочевой катетер. Во время операции Вы будете в сознании, но при желании сможете поспать. Длительность операции в среднем 1-1,5 часа.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 конце операции хирурги "дренируют" сустав – вводят в него 1-2 тонких пластиковых трубочки (дренаж) для того, чтобы послеоперационная кровь не скапливалась в нем. Кровь, вытекающая по дренажам, соберется в специальных пластиковых емкостях, которые будут меняться сестрами, пока дренажи не удалят. На рану накладываются швы или края раны скрепляются специальными скобками.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После операции Вам сделают контрольную рентгенограмму, чтобы убедиться в правильной позиции эндопротеза. После окончания вмешательства, прежде чем попасть в свою палату, Вы некоторое время проведете в отделении интенсивной терапии. В одной из вен на руке у Вас будет установлен внутривенный катетер. В первые сутки Вам необходимо лежать строго на спине. Положение ног будет зафиксировано специальными валиками с целью предотвращения риска послеоперационных осложнений.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Вы должны знать, что в первое время после операции Вы столкнетесь с болью, но Вам будут делать уколы, которые помогут справиться с ней. Если Вам проводили операцию под спинномозговой анестезией, сразу после вмешательства Вы не сможете двигать ногами и не будете их чувствовать. Однако чувствительность и движения в течение 2-4 часов после операции постепенно восстановятся.</w:t>
      </w:r>
    </w:p>
    <w:p w:rsidR="00152FCB" w:rsidRDefault="00152FCB" w:rsidP="00C50F03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C50F03" w:rsidRPr="00C50F03" w:rsidRDefault="00C50F03" w:rsidP="00152FCB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C50F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lastRenderedPageBreak/>
        <w:t>Восстановительный период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Лечение, которое Вы получите в </w:t>
      </w:r>
      <w:r w:rsidR="00152FCB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условиях отделения 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будет зависит от типа протеза, который был Вам установлен и от назначений лечащего врача.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Первая перевязка проводится на следующий день после операции, в последующем по показаниям, но не реже 1 раза в 2-3 дня до полного заживления. Через 12-14 дней после операции швы удаляют. Иногда рану ушивают рассасывающимися нитями, которые удалять не нужно.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Каждая операция влечет за собой риск развития тромбоза в венах ног. Вам будет проведена профилактика этого осложнения путем эластичного бинтования нижних конечностей, и назначением специального препарата.</w:t>
      </w:r>
    </w:p>
    <w:p w:rsidR="00C50F03" w:rsidRPr="00C50F03" w:rsidRDefault="00C50F03" w:rsidP="00C50F03">
      <w:pPr>
        <w:spacing w:after="0" w:line="240" w:lineRule="auto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 первые сутки после операции Вы при помощи медперсонала начнете курс лечебной физкультуры. Очень важно с первых дней разрабатывать коленный сустав на сгибание и ра</w:t>
      </w:r>
      <w:r w:rsidR="00D440E8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згибание. </w:t>
      </w:r>
      <w:r w:rsidRPr="00C50F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Вначале это будет сопровождаться небольшой болью, но с каждым днем Вам будет становиться легче.</w:t>
      </w:r>
      <w:r w:rsidR="00B11C15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После стабилизации состояния и обучения ходьбе на костылях (ходунках) Вас выпишут на амбулаторное лечение под наблюдением врача поликлиники по месту жительства с рекомендациями.</w:t>
      </w:r>
    </w:p>
    <w:p w:rsidR="00152FCB" w:rsidRDefault="00152FCB" w:rsidP="00C50F03">
      <w:pPr>
        <w:spacing w:after="0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145989"/>
          <w:sz w:val="24"/>
          <w:szCs w:val="24"/>
          <w:lang w:eastAsia="ru-RU"/>
        </w:rPr>
      </w:pPr>
    </w:p>
    <w:p w:rsidR="00C50F03" w:rsidRDefault="00C50F03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</w:p>
    <w:p w:rsidR="00152FCB" w:rsidRDefault="00152FCB" w:rsidP="00C50F03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</w:p>
    <w:p w:rsidR="00152FCB" w:rsidRDefault="00152FCB" w:rsidP="00AF4EBF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C50F03" w:rsidRDefault="00C50F03"/>
    <w:sectPr w:rsidR="00C5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692"/>
    <w:multiLevelType w:val="multilevel"/>
    <w:tmpl w:val="8AB4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17029"/>
    <w:multiLevelType w:val="multilevel"/>
    <w:tmpl w:val="449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E0568D"/>
    <w:multiLevelType w:val="multilevel"/>
    <w:tmpl w:val="3C6A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F750FF"/>
    <w:multiLevelType w:val="multilevel"/>
    <w:tmpl w:val="18D6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A116E"/>
    <w:multiLevelType w:val="multilevel"/>
    <w:tmpl w:val="C9E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54ABB"/>
    <w:multiLevelType w:val="multilevel"/>
    <w:tmpl w:val="7B4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03"/>
    <w:rsid w:val="00152FCB"/>
    <w:rsid w:val="00330255"/>
    <w:rsid w:val="00913C4A"/>
    <w:rsid w:val="00AF4EBF"/>
    <w:rsid w:val="00B11C15"/>
    <w:rsid w:val="00BE68C3"/>
    <w:rsid w:val="00C50F03"/>
    <w:rsid w:val="00D440E8"/>
    <w:rsid w:val="00DD2AE6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0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0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0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0F03"/>
  </w:style>
  <w:style w:type="character" w:customStyle="1" w:styleId="12">
    <w:name w:val="Дата1"/>
    <w:basedOn w:val="a0"/>
    <w:rsid w:val="00C50F03"/>
  </w:style>
  <w:style w:type="character" w:customStyle="1" w:styleId="category">
    <w:name w:val="category"/>
    <w:basedOn w:val="a0"/>
    <w:rsid w:val="00C50F03"/>
  </w:style>
  <w:style w:type="character" w:customStyle="1" w:styleId="apple-converted-space">
    <w:name w:val="apple-converted-space"/>
    <w:basedOn w:val="a0"/>
    <w:rsid w:val="00C50F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0F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0F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wraper">
    <w:name w:val="select-wraper"/>
    <w:basedOn w:val="a0"/>
    <w:rsid w:val="00C50F03"/>
  </w:style>
  <w:style w:type="character" w:customStyle="1" w:styleId="select-text">
    <w:name w:val="select-text"/>
    <w:basedOn w:val="a0"/>
    <w:rsid w:val="00C50F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0F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0F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0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0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0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0F03"/>
  </w:style>
  <w:style w:type="character" w:customStyle="1" w:styleId="12">
    <w:name w:val="Дата1"/>
    <w:basedOn w:val="a0"/>
    <w:rsid w:val="00C50F03"/>
  </w:style>
  <w:style w:type="character" w:customStyle="1" w:styleId="category">
    <w:name w:val="category"/>
    <w:basedOn w:val="a0"/>
    <w:rsid w:val="00C50F03"/>
  </w:style>
  <w:style w:type="character" w:customStyle="1" w:styleId="apple-converted-space">
    <w:name w:val="apple-converted-space"/>
    <w:basedOn w:val="a0"/>
    <w:rsid w:val="00C50F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0F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0F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wraper">
    <w:name w:val="select-wraper"/>
    <w:basedOn w:val="a0"/>
    <w:rsid w:val="00C50F03"/>
  </w:style>
  <w:style w:type="character" w:customStyle="1" w:styleId="select-text">
    <w:name w:val="select-text"/>
    <w:basedOn w:val="a0"/>
    <w:rsid w:val="00C50F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0F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0F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Квиникадзе Гурам Элгуджевич</dc:creator>
  <cp:lastModifiedBy>Котик Марина Владимировна</cp:lastModifiedBy>
  <cp:revision>2</cp:revision>
  <dcterms:created xsi:type="dcterms:W3CDTF">2017-06-21T09:56:00Z</dcterms:created>
  <dcterms:modified xsi:type="dcterms:W3CDTF">2017-06-21T09:56:00Z</dcterms:modified>
</cp:coreProperties>
</file>