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C3" w:rsidRPr="00F030C3" w:rsidRDefault="00F030C3" w:rsidP="00F030C3">
      <w:pPr>
        <w:rPr>
          <w:rFonts w:ascii="Times New Roman" w:hAnsi="Times New Roman" w:cs="Times New Roman"/>
          <w:sz w:val="24"/>
          <w:szCs w:val="24"/>
        </w:rPr>
      </w:pP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 xml:space="preserve">Гущина, Н.В. Педагогические условия формирования ценностных отношений у студентов факультета физической культуры и спорта к профессиональной деятельности в процессе обучения/ Н.В. Гущина // </w:t>
      </w:r>
      <w:r w:rsidRPr="00F030C3">
        <w:rPr>
          <w:rFonts w:ascii="Times New Roman" w:hAnsi="Times New Roman" w:cs="Times New Roman"/>
          <w:sz w:val="24"/>
          <w:szCs w:val="24"/>
        </w:rPr>
        <w:t>Тенденции развития науки и образ</w:t>
      </w:r>
      <w:r w:rsidRPr="00F030C3">
        <w:rPr>
          <w:rFonts w:ascii="Times New Roman" w:hAnsi="Times New Roman" w:cs="Times New Roman"/>
          <w:sz w:val="24"/>
          <w:szCs w:val="24"/>
        </w:rPr>
        <w:t>ования. 2017. № 29-2. С. 12-15.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 xml:space="preserve">Склярова, И.В. Новые виды двигательной активности на занятиях по физическому воспитанию студенток технического вуза/И.В. Склярова// </w:t>
      </w:r>
      <w:r w:rsidRPr="00F030C3">
        <w:rPr>
          <w:rFonts w:ascii="Times New Roman" w:hAnsi="Times New Roman" w:cs="Times New Roman"/>
          <w:sz w:val="24"/>
          <w:szCs w:val="24"/>
        </w:rPr>
        <w:t>Физическая культура. Спорт. Туризм. Двигательная рекреация</w:t>
      </w:r>
      <w:r w:rsidRPr="00F030C3">
        <w:rPr>
          <w:rFonts w:ascii="Times New Roman" w:hAnsi="Times New Roman" w:cs="Times New Roman"/>
          <w:sz w:val="24"/>
          <w:szCs w:val="24"/>
        </w:rPr>
        <w:t>. 2017. Т. 2. № 3. С. 117-121.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 xml:space="preserve">Медведев, Д.С. Механизмы энергообеспечения мышечной деятельности при выполнении стандартизированных нагрузок спортсменов / А.Е.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Чиков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>, Д.С. Медведев // Спортивная медицина: наука и практика. – 2017. – Т.7. – № 2. – С. 19-24. – DOI: 10.17238/ISSN2223-2524.2017.2.19.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 xml:space="preserve">Щуров, А.Г. Физическая подготовленность школьников в условиях крупного мегаполиса / А.Г. Щуров, С.В.   Алексеев, Е.В.  Попова, О.В.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Старолавникова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// Теория и практика физической культ</w:t>
      </w:r>
      <w:r w:rsidRPr="00F030C3">
        <w:rPr>
          <w:rFonts w:ascii="Times New Roman" w:hAnsi="Times New Roman" w:cs="Times New Roman"/>
          <w:sz w:val="24"/>
          <w:szCs w:val="24"/>
        </w:rPr>
        <w:t xml:space="preserve">уры. – 2017. – № 3. – С. 60-62 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>Суворова</w:t>
      </w:r>
      <w:r w:rsidRPr="00F030C3">
        <w:rPr>
          <w:rFonts w:ascii="Times New Roman" w:hAnsi="Times New Roman" w:cs="Times New Roman"/>
          <w:sz w:val="24"/>
          <w:szCs w:val="24"/>
        </w:rPr>
        <w:t>, А.В.</w:t>
      </w:r>
      <w:r w:rsidRPr="00F030C3">
        <w:rPr>
          <w:rFonts w:ascii="Times New Roman" w:hAnsi="Times New Roman" w:cs="Times New Roman"/>
          <w:sz w:val="24"/>
          <w:szCs w:val="24"/>
        </w:rPr>
        <w:t xml:space="preserve"> Санитарно-гигиеническое обеспечение режима дня, учебно-воспитательного процесса в общеобразовательных организация</w:t>
      </w:r>
      <w:r w:rsidRPr="00F030C3">
        <w:rPr>
          <w:rFonts w:ascii="Times New Roman" w:hAnsi="Times New Roman" w:cs="Times New Roman"/>
          <w:sz w:val="24"/>
          <w:szCs w:val="24"/>
        </w:rPr>
        <w:t>х / А.В. Суворова, И.Ш. Якубова</w:t>
      </w:r>
      <w:r w:rsidRPr="00F030C3">
        <w:rPr>
          <w:rFonts w:ascii="Times New Roman" w:hAnsi="Times New Roman" w:cs="Times New Roman"/>
          <w:sz w:val="24"/>
          <w:szCs w:val="24"/>
        </w:rPr>
        <w:t>, А.В. Мельцер // Профилактическая и клиническая медицина. – 2017. – № 1(62). – С. 12-19.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Зелионко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>,</w:t>
      </w:r>
      <w:r w:rsidRPr="00F030C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Лучкевич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>,</w:t>
      </w:r>
      <w:r w:rsidRPr="00F030C3">
        <w:rPr>
          <w:rFonts w:ascii="Times New Roman" w:hAnsi="Times New Roman" w:cs="Times New Roman"/>
          <w:sz w:val="24"/>
          <w:szCs w:val="24"/>
        </w:rPr>
        <w:t xml:space="preserve"> В.С., Филатов</w:t>
      </w:r>
      <w:r w:rsidRPr="00F030C3">
        <w:rPr>
          <w:rFonts w:ascii="Times New Roman" w:hAnsi="Times New Roman" w:cs="Times New Roman"/>
          <w:sz w:val="24"/>
          <w:szCs w:val="24"/>
        </w:rPr>
        <w:t>,</w:t>
      </w:r>
      <w:r w:rsidRPr="00F030C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Мишкич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И.А. Формирование групп риска населения по уровню гигиенической информированности и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поведению. /</w:t>
      </w:r>
      <w:r w:rsidRPr="00F030C3">
        <w:rPr>
          <w:rFonts w:ascii="Times New Roman" w:hAnsi="Times New Roman" w:cs="Times New Roman"/>
          <w:sz w:val="24"/>
          <w:szCs w:val="24"/>
        </w:rPr>
        <w:t xml:space="preserve"> </w:t>
      </w:r>
      <w:r w:rsidRPr="00F030C3">
        <w:rPr>
          <w:rFonts w:ascii="Times New Roman" w:hAnsi="Times New Roman" w:cs="Times New Roman"/>
          <w:sz w:val="24"/>
          <w:szCs w:val="24"/>
        </w:rPr>
        <w:t>А.В</w:t>
      </w:r>
      <w:r w:rsidRPr="00F030C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Зелионко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, </w:t>
      </w:r>
      <w:r w:rsidRPr="00F030C3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Лучкевич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, </w:t>
      </w:r>
      <w:r w:rsidRPr="00F030C3">
        <w:rPr>
          <w:rFonts w:ascii="Times New Roman" w:hAnsi="Times New Roman" w:cs="Times New Roman"/>
          <w:sz w:val="24"/>
          <w:szCs w:val="24"/>
        </w:rPr>
        <w:t>В.Н. Филатов</w:t>
      </w:r>
      <w:r w:rsidRPr="00F030C3">
        <w:rPr>
          <w:rFonts w:ascii="Times New Roman" w:hAnsi="Times New Roman" w:cs="Times New Roman"/>
          <w:sz w:val="24"/>
          <w:szCs w:val="24"/>
        </w:rPr>
        <w:t xml:space="preserve">, </w:t>
      </w:r>
      <w:r w:rsidRPr="00F030C3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Мишкич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/</w:t>
      </w:r>
      <w:r w:rsidRPr="00F030C3">
        <w:rPr>
          <w:rFonts w:ascii="Times New Roman" w:hAnsi="Times New Roman" w:cs="Times New Roman"/>
          <w:sz w:val="24"/>
          <w:szCs w:val="24"/>
        </w:rPr>
        <w:t>/</w:t>
      </w:r>
      <w:r w:rsidRPr="00F030C3">
        <w:rPr>
          <w:rFonts w:ascii="Times New Roman" w:hAnsi="Times New Roman" w:cs="Times New Roman"/>
          <w:sz w:val="24"/>
          <w:szCs w:val="24"/>
        </w:rPr>
        <w:t xml:space="preserve"> Гигиена и санитария. 2017; 96(4): 313-319.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>Суворова</w:t>
      </w:r>
      <w:r w:rsidRPr="00F030C3">
        <w:rPr>
          <w:rFonts w:ascii="Times New Roman" w:hAnsi="Times New Roman" w:cs="Times New Roman"/>
          <w:sz w:val="24"/>
          <w:szCs w:val="24"/>
        </w:rPr>
        <w:t xml:space="preserve"> </w:t>
      </w:r>
      <w:r w:rsidRPr="00F030C3">
        <w:rPr>
          <w:rFonts w:ascii="Times New Roman" w:hAnsi="Times New Roman" w:cs="Times New Roman"/>
          <w:sz w:val="24"/>
          <w:szCs w:val="24"/>
        </w:rPr>
        <w:t xml:space="preserve"> А.В, Якубова И.Ш., Чернякина Т.С. Динамика показателей состояния здоровья детей и подростков Санкт– Петербурга за 20-летний период. </w:t>
      </w:r>
      <w:r w:rsidRPr="00F030C3">
        <w:rPr>
          <w:rFonts w:ascii="Times New Roman" w:hAnsi="Times New Roman" w:cs="Times New Roman"/>
          <w:sz w:val="24"/>
          <w:szCs w:val="24"/>
        </w:rPr>
        <w:t xml:space="preserve">/ </w:t>
      </w:r>
      <w:r w:rsidRPr="00F030C3">
        <w:rPr>
          <w:rFonts w:ascii="Times New Roman" w:hAnsi="Times New Roman" w:cs="Times New Roman"/>
          <w:sz w:val="24"/>
          <w:szCs w:val="24"/>
        </w:rPr>
        <w:t>А.В</w:t>
      </w:r>
      <w:r w:rsidRPr="00F030C3">
        <w:rPr>
          <w:rFonts w:ascii="Times New Roman" w:hAnsi="Times New Roman" w:cs="Times New Roman"/>
          <w:sz w:val="24"/>
          <w:szCs w:val="24"/>
        </w:rPr>
        <w:t xml:space="preserve">. </w:t>
      </w:r>
      <w:r w:rsidRPr="00F030C3">
        <w:rPr>
          <w:rFonts w:ascii="Times New Roman" w:hAnsi="Times New Roman" w:cs="Times New Roman"/>
          <w:sz w:val="24"/>
          <w:szCs w:val="24"/>
        </w:rPr>
        <w:t xml:space="preserve">Суворова, </w:t>
      </w:r>
      <w:r w:rsidRPr="00F030C3">
        <w:rPr>
          <w:rFonts w:ascii="Times New Roman" w:hAnsi="Times New Roman" w:cs="Times New Roman"/>
          <w:sz w:val="24"/>
          <w:szCs w:val="24"/>
        </w:rPr>
        <w:t xml:space="preserve">И.Ш. </w:t>
      </w:r>
      <w:r w:rsidRPr="00F030C3">
        <w:rPr>
          <w:rFonts w:ascii="Times New Roman" w:hAnsi="Times New Roman" w:cs="Times New Roman"/>
          <w:sz w:val="24"/>
          <w:szCs w:val="24"/>
        </w:rPr>
        <w:t>Якубова</w:t>
      </w:r>
      <w:r w:rsidRPr="00F030C3">
        <w:rPr>
          <w:rFonts w:ascii="Times New Roman" w:hAnsi="Times New Roman" w:cs="Times New Roman"/>
          <w:sz w:val="24"/>
          <w:szCs w:val="24"/>
        </w:rPr>
        <w:t>,</w:t>
      </w:r>
      <w:r w:rsidRPr="00F030C3">
        <w:rPr>
          <w:rFonts w:ascii="Times New Roman" w:hAnsi="Times New Roman" w:cs="Times New Roman"/>
          <w:sz w:val="24"/>
          <w:szCs w:val="24"/>
        </w:rPr>
        <w:t xml:space="preserve"> Т.С. Чернякина // Гигиена и санитария. 2017; 96(4): 332-338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30C3">
        <w:rPr>
          <w:rFonts w:ascii="Times New Roman" w:hAnsi="Times New Roman" w:cs="Times New Roman"/>
          <w:sz w:val="24"/>
          <w:szCs w:val="24"/>
        </w:rPr>
        <w:t>Хурцилава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,  </w:t>
      </w:r>
      <w:r w:rsidRPr="00F030C3">
        <w:rPr>
          <w:rFonts w:ascii="Times New Roman" w:hAnsi="Times New Roman" w:cs="Times New Roman"/>
          <w:sz w:val="24"/>
          <w:szCs w:val="24"/>
        </w:rPr>
        <w:t xml:space="preserve">О.Г. Вклад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– Западного государственного медицинского университета им.</w:t>
      </w:r>
      <w:r w:rsidRPr="00F030C3">
        <w:rPr>
          <w:rFonts w:ascii="Times New Roman" w:hAnsi="Times New Roman" w:cs="Times New Roman"/>
          <w:sz w:val="24"/>
          <w:szCs w:val="24"/>
        </w:rPr>
        <w:t xml:space="preserve"> </w:t>
      </w:r>
      <w:r w:rsidRPr="00F030C3">
        <w:rPr>
          <w:rFonts w:ascii="Times New Roman" w:hAnsi="Times New Roman" w:cs="Times New Roman"/>
          <w:sz w:val="24"/>
          <w:szCs w:val="24"/>
        </w:rPr>
        <w:t xml:space="preserve">И.И. Мечникова в развитие профилактической медицины /О.Г.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Хурцилава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, В.И. Мазуров, Н.В. Васильева, А.В. Мельцер, Л.А.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Аликбаева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// Гигиена и са</w:t>
      </w:r>
      <w:r w:rsidRPr="00F030C3">
        <w:rPr>
          <w:rFonts w:ascii="Times New Roman" w:hAnsi="Times New Roman" w:cs="Times New Roman"/>
          <w:sz w:val="24"/>
          <w:szCs w:val="24"/>
        </w:rPr>
        <w:t>нитария.- 2017; 96(4): 293-287.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 xml:space="preserve">Баринова, А.Н. Оценка эффективности профилактических программ противодействия распространению социально значимых инфекций с учетом затрат / А.Н. Баринова, О.Г.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Хурцилава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, С.Л.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Плавинский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// Гигиена и санитария. – 2017. – Т.96. – №4. – С. 392-396</w:t>
      </w:r>
    </w:p>
    <w:p w:rsidR="00F030C3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 xml:space="preserve">Фролова, Е.В. Особенности профилактических мероприятий у пожилых людей в России  / Е.В. Фролова, А.В.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Турушева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// Врач. – 2017. – № 6. – С. 3-7</w:t>
      </w:r>
    </w:p>
    <w:p w:rsidR="0093225C" w:rsidRPr="00F030C3" w:rsidRDefault="00F030C3" w:rsidP="00F030C3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030C3">
        <w:rPr>
          <w:rFonts w:ascii="Times New Roman" w:hAnsi="Times New Roman" w:cs="Times New Roman"/>
          <w:sz w:val="24"/>
          <w:szCs w:val="24"/>
        </w:rPr>
        <w:t xml:space="preserve">Кузнецова, О.Ю. Как перейти на ЗОЖ? Эксперты – о здоровье взрослого населения /О.Ю. Кузнецова, В.Е.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Жолобов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, А.В. Панов, В.И.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Курпатов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F030C3">
        <w:rPr>
          <w:rFonts w:ascii="Times New Roman" w:hAnsi="Times New Roman" w:cs="Times New Roman"/>
          <w:sz w:val="24"/>
          <w:szCs w:val="24"/>
        </w:rPr>
        <w:t>Когай</w:t>
      </w:r>
      <w:proofErr w:type="spellEnd"/>
      <w:r w:rsidRPr="00F030C3">
        <w:rPr>
          <w:rFonts w:ascii="Times New Roman" w:hAnsi="Times New Roman" w:cs="Times New Roman"/>
          <w:sz w:val="24"/>
          <w:szCs w:val="24"/>
        </w:rPr>
        <w:t xml:space="preserve">  // Аргументы и Факты. – 2017.   – С. 1-7</w:t>
      </w:r>
      <w:bookmarkStart w:id="0" w:name="_GoBack"/>
      <w:bookmarkEnd w:id="0"/>
    </w:p>
    <w:sectPr w:rsidR="0093225C" w:rsidRPr="00F0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AE4"/>
    <w:multiLevelType w:val="hybridMultilevel"/>
    <w:tmpl w:val="B2E0C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07495"/>
    <w:multiLevelType w:val="hybridMultilevel"/>
    <w:tmpl w:val="48BC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398D"/>
    <w:multiLevelType w:val="hybridMultilevel"/>
    <w:tmpl w:val="3238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06058"/>
    <w:multiLevelType w:val="hybridMultilevel"/>
    <w:tmpl w:val="C9E2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3"/>
    <w:rsid w:val="002F19F3"/>
    <w:rsid w:val="00D7623D"/>
    <w:rsid w:val="00F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Бабайцева Наталья Владимировна</dc:creator>
  <cp:lastModifiedBy>Бабайцева Наталья Владимировна</cp:lastModifiedBy>
  <cp:revision>1</cp:revision>
  <dcterms:created xsi:type="dcterms:W3CDTF">2018-03-02T14:53:00Z</dcterms:created>
  <dcterms:modified xsi:type="dcterms:W3CDTF">2018-03-02T15:02:00Z</dcterms:modified>
</cp:coreProperties>
</file>