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968" w:rsidRDefault="0089696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96968" w:rsidRDefault="00896968">
      <w:pPr>
        <w:pStyle w:val="ConsPlusNormal"/>
        <w:jc w:val="both"/>
        <w:outlineLvl w:val="0"/>
      </w:pPr>
    </w:p>
    <w:p w:rsidR="00896968" w:rsidRDefault="00896968">
      <w:pPr>
        <w:pStyle w:val="ConsPlusNormal"/>
        <w:outlineLvl w:val="0"/>
      </w:pPr>
      <w:r>
        <w:t>Зарегистрировано в Минюсте России 5 апреля 2013 г. N 28005</w:t>
      </w:r>
    </w:p>
    <w:p w:rsidR="00896968" w:rsidRDefault="00896968">
      <w:pPr>
        <w:pStyle w:val="ConsPlusNormal"/>
        <w:pBdr>
          <w:top w:val="single" w:sz="6" w:space="0" w:color="auto"/>
        </w:pBdr>
        <w:spacing w:before="100" w:after="100"/>
        <w:jc w:val="both"/>
        <w:rPr>
          <w:sz w:val="2"/>
          <w:szCs w:val="2"/>
        </w:rPr>
      </w:pPr>
    </w:p>
    <w:p w:rsidR="00896968" w:rsidRDefault="00896968">
      <w:pPr>
        <w:pStyle w:val="ConsPlusNormal"/>
      </w:pPr>
    </w:p>
    <w:p w:rsidR="00896968" w:rsidRDefault="00896968">
      <w:pPr>
        <w:pStyle w:val="ConsPlusTitle"/>
        <w:jc w:val="center"/>
      </w:pPr>
      <w:r>
        <w:t>МИНИСТЕРСТВО ЗДРАВООХРАНЕНИЯ РОССИЙСКОЙ ФЕДЕРАЦИИ</w:t>
      </w:r>
    </w:p>
    <w:p w:rsidR="00896968" w:rsidRDefault="00896968">
      <w:pPr>
        <w:pStyle w:val="ConsPlusTitle"/>
        <w:jc w:val="center"/>
      </w:pPr>
    </w:p>
    <w:p w:rsidR="00896968" w:rsidRDefault="00896968">
      <w:pPr>
        <w:pStyle w:val="ConsPlusTitle"/>
        <w:jc w:val="center"/>
      </w:pPr>
      <w:r>
        <w:t>ПРИКАЗ</w:t>
      </w:r>
    </w:p>
    <w:p w:rsidR="00896968" w:rsidRDefault="00896968">
      <w:pPr>
        <w:pStyle w:val="ConsPlusTitle"/>
        <w:jc w:val="center"/>
      </w:pPr>
      <w:r>
        <w:t>от 19 марта 2013 г. N 151н</w:t>
      </w:r>
    </w:p>
    <w:p w:rsidR="00896968" w:rsidRDefault="00896968">
      <w:pPr>
        <w:pStyle w:val="ConsPlusTitle"/>
        <w:jc w:val="center"/>
      </w:pPr>
    </w:p>
    <w:p w:rsidR="00896968" w:rsidRDefault="00896968">
      <w:pPr>
        <w:pStyle w:val="ConsPlusTitle"/>
        <w:jc w:val="center"/>
      </w:pPr>
      <w:r>
        <w:t>О ПРОВЕДЕНИИ ВСЕРОССИЙСКОГО КОНКУРСА ВРАЧЕЙ</w:t>
      </w:r>
    </w:p>
    <w:p w:rsidR="00896968" w:rsidRDefault="008969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68">
        <w:trPr>
          <w:jc w:val="center"/>
        </w:trPr>
        <w:tc>
          <w:tcPr>
            <w:tcW w:w="9294" w:type="dxa"/>
            <w:tcBorders>
              <w:top w:val="nil"/>
              <w:left w:val="single" w:sz="24" w:space="0" w:color="CED3F1"/>
              <w:bottom w:val="nil"/>
              <w:right w:val="single" w:sz="24" w:space="0" w:color="F4F3F8"/>
            </w:tcBorders>
            <w:shd w:val="clear" w:color="auto" w:fill="F4F3F8"/>
          </w:tcPr>
          <w:p w:rsidR="00896968" w:rsidRDefault="00896968">
            <w:pPr>
              <w:pStyle w:val="ConsPlusNormal"/>
              <w:jc w:val="center"/>
            </w:pPr>
            <w:r>
              <w:rPr>
                <w:color w:val="392C69"/>
              </w:rPr>
              <w:t>Список изменяющих документов</w:t>
            </w:r>
          </w:p>
          <w:p w:rsidR="00896968" w:rsidRDefault="00896968">
            <w:pPr>
              <w:pStyle w:val="ConsPlusNormal"/>
              <w:jc w:val="center"/>
            </w:pPr>
            <w:r>
              <w:rPr>
                <w:color w:val="392C69"/>
              </w:rPr>
              <w:t xml:space="preserve">(в ред. Приказов Минздрава России от 08.11.2013 </w:t>
            </w:r>
            <w:hyperlink r:id="rId6" w:history="1">
              <w:r>
                <w:rPr>
                  <w:color w:val="0000FF"/>
                </w:rPr>
                <w:t>N 831н</w:t>
              </w:r>
            </w:hyperlink>
            <w:r>
              <w:rPr>
                <w:color w:val="392C69"/>
              </w:rPr>
              <w:t>,</w:t>
            </w:r>
          </w:p>
          <w:p w:rsidR="00896968" w:rsidRDefault="00896968">
            <w:pPr>
              <w:pStyle w:val="ConsPlusNormal"/>
              <w:jc w:val="center"/>
            </w:pPr>
            <w:r>
              <w:rPr>
                <w:color w:val="392C69"/>
              </w:rPr>
              <w:t xml:space="preserve">от 17.06.2015 </w:t>
            </w:r>
            <w:hyperlink r:id="rId7" w:history="1">
              <w:r>
                <w:rPr>
                  <w:color w:val="0000FF"/>
                </w:rPr>
                <w:t>N 353н</w:t>
              </w:r>
            </w:hyperlink>
            <w:r>
              <w:rPr>
                <w:color w:val="392C69"/>
              </w:rPr>
              <w:t xml:space="preserve">, от 20.04.2016 </w:t>
            </w:r>
            <w:hyperlink r:id="rId8" w:history="1">
              <w:r>
                <w:rPr>
                  <w:color w:val="0000FF"/>
                </w:rPr>
                <w:t>N 250н</w:t>
              </w:r>
            </w:hyperlink>
            <w:r>
              <w:rPr>
                <w:color w:val="392C69"/>
              </w:rPr>
              <w:t>)</w:t>
            </w:r>
          </w:p>
        </w:tc>
      </w:tr>
    </w:tbl>
    <w:p w:rsidR="00896968" w:rsidRDefault="00896968">
      <w:pPr>
        <w:pStyle w:val="ConsPlusNormal"/>
        <w:jc w:val="center"/>
      </w:pPr>
    </w:p>
    <w:p w:rsidR="00896968" w:rsidRDefault="00896968">
      <w:pPr>
        <w:pStyle w:val="ConsPlusNormal"/>
        <w:ind w:firstLine="540"/>
        <w:jc w:val="both"/>
      </w:pPr>
      <w:r>
        <w:t xml:space="preserve">В соответствии с </w:t>
      </w:r>
      <w:hyperlink r:id="rId9" w:history="1">
        <w:r>
          <w:rPr>
            <w:color w:val="0000FF"/>
          </w:rPr>
          <w:t>пунктом 2</w:t>
        </w:r>
      </w:hyperlink>
      <w:r>
        <w:t xml:space="preserve"> постановления Правительства Российской Федерации от 13 января 2011 г. N 2 "О единовременном денежном поощрении лучших врачей" (Собрание законодательства Российской Федерации, 2011, N 4, ст. 607; 2012, N 37, ст. 5002; 2013, N 11, ст. 1125) приказываю:</w:t>
      </w:r>
    </w:p>
    <w:p w:rsidR="00896968" w:rsidRDefault="00896968">
      <w:pPr>
        <w:pStyle w:val="ConsPlusNormal"/>
        <w:spacing w:before="220"/>
        <w:ind w:firstLine="540"/>
        <w:jc w:val="both"/>
      </w:pPr>
      <w:r>
        <w:t>1. Утвердить:</w:t>
      </w:r>
    </w:p>
    <w:p w:rsidR="00896968" w:rsidRDefault="00896968">
      <w:pPr>
        <w:pStyle w:val="ConsPlusNormal"/>
        <w:spacing w:before="220"/>
        <w:ind w:firstLine="540"/>
        <w:jc w:val="both"/>
      </w:pPr>
      <w:r>
        <w:t xml:space="preserve">Условия и порядок проведения Всероссийского конкурса врачей согласно </w:t>
      </w:r>
      <w:hyperlink w:anchor="P43" w:history="1">
        <w:r>
          <w:rPr>
            <w:color w:val="0000FF"/>
          </w:rPr>
          <w:t>приложению N 1</w:t>
        </w:r>
      </w:hyperlink>
      <w:r>
        <w:t>;</w:t>
      </w:r>
    </w:p>
    <w:p w:rsidR="00896968" w:rsidRDefault="00896968">
      <w:pPr>
        <w:pStyle w:val="ConsPlusNormal"/>
        <w:spacing w:before="220"/>
        <w:ind w:firstLine="540"/>
        <w:jc w:val="both"/>
      </w:pPr>
      <w:r>
        <w:t xml:space="preserve">Порядок и размер выплаты денежного поощрения победителям Всероссийского конкурса врачей согласно </w:t>
      </w:r>
      <w:hyperlink w:anchor="P587" w:history="1">
        <w:r>
          <w:rPr>
            <w:color w:val="0000FF"/>
          </w:rPr>
          <w:t>приложению N 2</w:t>
        </w:r>
      </w:hyperlink>
      <w:r>
        <w:t>.</w:t>
      </w:r>
    </w:p>
    <w:p w:rsidR="00896968" w:rsidRDefault="00896968">
      <w:pPr>
        <w:pStyle w:val="ConsPlusNormal"/>
        <w:spacing w:before="220"/>
        <w:ind w:firstLine="540"/>
        <w:jc w:val="both"/>
      </w:pPr>
      <w:r>
        <w:t>2. Организацию работы по подготовке к проведению Всероссийского конкурса врачей возложить на Департамент медицинского образования и кадровой политики в здравоохранении (Т.В. Семенова).</w:t>
      </w:r>
    </w:p>
    <w:p w:rsidR="00896968" w:rsidRDefault="00896968">
      <w:pPr>
        <w:pStyle w:val="ConsPlusNormal"/>
        <w:jc w:val="both"/>
      </w:pPr>
      <w:r>
        <w:t xml:space="preserve">(п. 2 в ред. </w:t>
      </w:r>
      <w:hyperlink r:id="rId10" w:history="1">
        <w:r>
          <w:rPr>
            <w:color w:val="0000FF"/>
          </w:rPr>
          <w:t>Приказа</w:t>
        </w:r>
      </w:hyperlink>
      <w:r>
        <w:t xml:space="preserve"> Минздрава России от 08.11.2013 N 831н)</w:t>
      </w:r>
    </w:p>
    <w:p w:rsidR="00896968" w:rsidRDefault="00896968">
      <w:pPr>
        <w:pStyle w:val="ConsPlusNormal"/>
        <w:spacing w:before="220"/>
        <w:ind w:firstLine="540"/>
        <w:jc w:val="both"/>
      </w:pPr>
      <w:bookmarkStart w:id="1" w:name="P20"/>
      <w:bookmarkEnd w:id="1"/>
      <w:r>
        <w:t>3. Департаменту управления делами и кадров (С.И. Козлов) обеспечить организационно-техническое сопровождение проведения Всероссийского конкурса врачей.</w:t>
      </w:r>
    </w:p>
    <w:p w:rsidR="00896968" w:rsidRDefault="00896968">
      <w:pPr>
        <w:pStyle w:val="ConsPlusNormal"/>
        <w:jc w:val="both"/>
      </w:pPr>
      <w:r>
        <w:t xml:space="preserve">(п. 3 в ред. </w:t>
      </w:r>
      <w:hyperlink r:id="rId11" w:history="1">
        <w:r>
          <w:rPr>
            <w:color w:val="0000FF"/>
          </w:rPr>
          <w:t>Приказа</w:t>
        </w:r>
      </w:hyperlink>
      <w:r>
        <w:t xml:space="preserve"> Минздрава России от 08.11.2013 N 831н)</w:t>
      </w:r>
    </w:p>
    <w:p w:rsidR="00896968" w:rsidRDefault="00896968">
      <w:pPr>
        <w:pStyle w:val="ConsPlusNormal"/>
        <w:spacing w:before="220"/>
        <w:ind w:firstLine="540"/>
        <w:jc w:val="both"/>
      </w:pPr>
      <w:r>
        <w:t>4. Департаменту учетной политики и контроля (Н.Б. Саволайнен) обеспечить своевременное перечисление денежного поощрения победителям Всероссийского конкурса врачей.</w:t>
      </w:r>
    </w:p>
    <w:p w:rsidR="00896968" w:rsidRDefault="00896968">
      <w:pPr>
        <w:pStyle w:val="ConsPlusNormal"/>
        <w:spacing w:before="220"/>
        <w:ind w:firstLine="540"/>
        <w:jc w:val="both"/>
      </w:pPr>
      <w:r>
        <w:t>5. Рекомендовать федеральным органам государственной власти, органам государственной власти субъектов Российской Федерации, государственным академиям наук и другим организациям, в ведении которых имеются медицинские организации:</w:t>
      </w:r>
    </w:p>
    <w:p w:rsidR="00896968" w:rsidRDefault="00896968">
      <w:pPr>
        <w:pStyle w:val="ConsPlusNormal"/>
        <w:spacing w:before="220"/>
        <w:ind w:firstLine="540"/>
        <w:jc w:val="both"/>
      </w:pPr>
      <w:r>
        <w:t>организовать участие подведомственных медицинских организаций в проведении Всероссийского конкурса врачей;</w:t>
      </w:r>
    </w:p>
    <w:p w:rsidR="00896968" w:rsidRDefault="00896968">
      <w:pPr>
        <w:pStyle w:val="ConsPlusNormal"/>
        <w:spacing w:before="220"/>
        <w:ind w:firstLine="540"/>
        <w:jc w:val="both"/>
      </w:pPr>
      <w:r>
        <w:t>решить вопрос о командировании победителей третьего этапа Всероссийского конкурса врачей на торжественную церемонию награждения победителей.</w:t>
      </w:r>
    </w:p>
    <w:p w:rsidR="00896968" w:rsidRDefault="00896968">
      <w:pPr>
        <w:pStyle w:val="ConsPlusNormal"/>
        <w:spacing w:before="220"/>
        <w:ind w:firstLine="540"/>
        <w:jc w:val="both"/>
      </w:pPr>
      <w:r>
        <w:t>6. Признать утратившими силу:</w:t>
      </w:r>
    </w:p>
    <w:p w:rsidR="00896968" w:rsidRDefault="006547D9">
      <w:pPr>
        <w:pStyle w:val="ConsPlusNormal"/>
        <w:spacing w:before="220"/>
        <w:ind w:firstLine="540"/>
        <w:jc w:val="both"/>
      </w:pPr>
      <w:hyperlink r:id="rId12" w:history="1">
        <w:r w:rsidR="00896968">
          <w:rPr>
            <w:color w:val="0000FF"/>
          </w:rPr>
          <w:t>приказ</w:t>
        </w:r>
      </w:hyperlink>
      <w:r w:rsidR="00896968">
        <w:t xml:space="preserve"> Министерства здравоохранения и социального развития Российской Федерации от 29 марта 2011 г. N 245н "О проведении Всероссийского конкурса врачей" (зарегистрирован </w:t>
      </w:r>
      <w:r w:rsidR="00896968">
        <w:lastRenderedPageBreak/>
        <w:t>Министерством юстиции Российской Федерации 26 апреля 2011 г., регистрационный N 20594);</w:t>
      </w:r>
    </w:p>
    <w:p w:rsidR="00896968" w:rsidRDefault="006547D9">
      <w:pPr>
        <w:pStyle w:val="ConsPlusNormal"/>
        <w:spacing w:before="220"/>
        <w:ind w:firstLine="540"/>
        <w:jc w:val="both"/>
      </w:pPr>
      <w:hyperlink r:id="rId13" w:history="1">
        <w:r w:rsidR="00896968">
          <w:rPr>
            <w:color w:val="0000FF"/>
          </w:rPr>
          <w:t>приказ</w:t>
        </w:r>
      </w:hyperlink>
      <w:r w:rsidR="00896968">
        <w:t xml:space="preserve"> Министерства здравоохранения и социального развития Российской Федерации от 17 августа 2011 г. N 951н "О внесении изменений в приказ Минздравсоцразвития России от 29 марта 2011 г. N 245н" (зарегистрирован Министерством юстиции Российской Федерации 13 сентября 2011 г., регистрационный N 21786);</w:t>
      </w:r>
    </w:p>
    <w:p w:rsidR="00896968" w:rsidRDefault="006547D9">
      <w:pPr>
        <w:pStyle w:val="ConsPlusNormal"/>
        <w:spacing w:before="220"/>
        <w:ind w:firstLine="540"/>
        <w:jc w:val="both"/>
      </w:pPr>
      <w:hyperlink r:id="rId14" w:history="1">
        <w:r w:rsidR="00896968">
          <w:rPr>
            <w:color w:val="0000FF"/>
          </w:rPr>
          <w:t>приказ</w:t>
        </w:r>
      </w:hyperlink>
      <w:r w:rsidR="00896968">
        <w:t xml:space="preserve"> Министерства здравоохранения и социального развития Российской Федерации от 10 октября 2011 г. N 1159н "О внесении изменений в приложение N 3 к приказу Минздравсоцразвития России от 29 марта 2011 г. N 245н" (зарегистрирован Министерством юстиции Российской Федерации 24 ноября 2011 г., регистрационный N 22380).</w:t>
      </w:r>
    </w:p>
    <w:p w:rsidR="00896968" w:rsidRDefault="00896968">
      <w:pPr>
        <w:pStyle w:val="ConsPlusNormal"/>
        <w:jc w:val="right"/>
      </w:pPr>
    </w:p>
    <w:p w:rsidR="00896968" w:rsidRDefault="00896968">
      <w:pPr>
        <w:pStyle w:val="ConsPlusNormal"/>
        <w:jc w:val="right"/>
      </w:pPr>
      <w:r>
        <w:t>Министр</w:t>
      </w:r>
    </w:p>
    <w:p w:rsidR="00896968" w:rsidRDefault="00896968">
      <w:pPr>
        <w:pStyle w:val="ConsPlusNormal"/>
        <w:jc w:val="right"/>
      </w:pPr>
      <w:r>
        <w:t>В.И.СКВОРЦОВА</w:t>
      </w: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outlineLvl w:val="0"/>
      </w:pPr>
      <w:r>
        <w:t>Приложение N 1</w:t>
      </w:r>
    </w:p>
    <w:p w:rsidR="00896968" w:rsidRDefault="00896968">
      <w:pPr>
        <w:pStyle w:val="ConsPlusNormal"/>
        <w:jc w:val="right"/>
      </w:pPr>
      <w:r>
        <w:t>к приказу Министерства здравоохранения</w:t>
      </w:r>
    </w:p>
    <w:p w:rsidR="00896968" w:rsidRDefault="00896968">
      <w:pPr>
        <w:pStyle w:val="ConsPlusNormal"/>
        <w:jc w:val="right"/>
      </w:pPr>
      <w:r>
        <w:t>Российской Федерации</w:t>
      </w:r>
    </w:p>
    <w:p w:rsidR="00896968" w:rsidRDefault="00896968">
      <w:pPr>
        <w:pStyle w:val="ConsPlusNormal"/>
        <w:jc w:val="right"/>
      </w:pPr>
      <w:r>
        <w:t>от 19 марта 2013 г. N 151н</w:t>
      </w:r>
    </w:p>
    <w:p w:rsidR="00896968" w:rsidRDefault="00896968">
      <w:pPr>
        <w:pStyle w:val="ConsPlusNormal"/>
        <w:jc w:val="center"/>
      </w:pPr>
    </w:p>
    <w:p w:rsidR="00896968" w:rsidRDefault="00896968">
      <w:pPr>
        <w:pStyle w:val="ConsPlusTitle"/>
        <w:jc w:val="center"/>
      </w:pPr>
      <w:bookmarkStart w:id="2" w:name="P43"/>
      <w:bookmarkEnd w:id="2"/>
      <w:r>
        <w:t>УСЛОВИЯ И ПОРЯДОК ПРОВЕДЕНИЯ ВСЕРОССИЙСКОГО КОНКУРСА ВРАЧЕЙ</w:t>
      </w:r>
    </w:p>
    <w:p w:rsidR="00896968" w:rsidRDefault="008969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68">
        <w:trPr>
          <w:jc w:val="center"/>
        </w:trPr>
        <w:tc>
          <w:tcPr>
            <w:tcW w:w="9294" w:type="dxa"/>
            <w:tcBorders>
              <w:top w:val="nil"/>
              <w:left w:val="single" w:sz="24" w:space="0" w:color="CED3F1"/>
              <w:bottom w:val="nil"/>
              <w:right w:val="single" w:sz="24" w:space="0" w:color="F4F3F8"/>
            </w:tcBorders>
            <w:shd w:val="clear" w:color="auto" w:fill="F4F3F8"/>
          </w:tcPr>
          <w:p w:rsidR="00896968" w:rsidRDefault="00896968">
            <w:pPr>
              <w:pStyle w:val="ConsPlusNormal"/>
              <w:jc w:val="center"/>
            </w:pPr>
            <w:r>
              <w:rPr>
                <w:color w:val="392C69"/>
              </w:rPr>
              <w:t>Список изменяющих документов</w:t>
            </w:r>
          </w:p>
          <w:p w:rsidR="00896968" w:rsidRDefault="00896968">
            <w:pPr>
              <w:pStyle w:val="ConsPlusNormal"/>
              <w:jc w:val="center"/>
            </w:pPr>
            <w:r>
              <w:rPr>
                <w:color w:val="392C69"/>
              </w:rPr>
              <w:t xml:space="preserve">(в ред. Приказов Минздрава России от 08.11.2013 </w:t>
            </w:r>
            <w:hyperlink r:id="rId15" w:history="1">
              <w:r>
                <w:rPr>
                  <w:color w:val="0000FF"/>
                </w:rPr>
                <w:t>N 831н</w:t>
              </w:r>
            </w:hyperlink>
            <w:r>
              <w:rPr>
                <w:color w:val="392C69"/>
              </w:rPr>
              <w:t>,</w:t>
            </w:r>
          </w:p>
          <w:p w:rsidR="00896968" w:rsidRDefault="00896968">
            <w:pPr>
              <w:pStyle w:val="ConsPlusNormal"/>
              <w:jc w:val="center"/>
            </w:pPr>
            <w:r>
              <w:rPr>
                <w:color w:val="392C69"/>
              </w:rPr>
              <w:t xml:space="preserve">от 17.06.2015 </w:t>
            </w:r>
            <w:hyperlink r:id="rId16" w:history="1">
              <w:r>
                <w:rPr>
                  <w:color w:val="0000FF"/>
                </w:rPr>
                <w:t>N 353н</w:t>
              </w:r>
            </w:hyperlink>
            <w:r>
              <w:rPr>
                <w:color w:val="392C69"/>
              </w:rPr>
              <w:t xml:space="preserve">, от 20.04.2016 </w:t>
            </w:r>
            <w:hyperlink r:id="rId17" w:history="1">
              <w:r>
                <w:rPr>
                  <w:color w:val="0000FF"/>
                </w:rPr>
                <w:t>N 250н</w:t>
              </w:r>
            </w:hyperlink>
            <w:r>
              <w:rPr>
                <w:color w:val="392C69"/>
              </w:rPr>
              <w:t>)</w:t>
            </w:r>
          </w:p>
        </w:tc>
      </w:tr>
    </w:tbl>
    <w:p w:rsidR="00896968" w:rsidRDefault="00896968">
      <w:pPr>
        <w:pStyle w:val="ConsPlusNormal"/>
        <w:jc w:val="center"/>
      </w:pPr>
    </w:p>
    <w:p w:rsidR="00896968" w:rsidRDefault="00896968">
      <w:pPr>
        <w:pStyle w:val="ConsPlusNormal"/>
        <w:jc w:val="center"/>
        <w:outlineLvl w:val="1"/>
      </w:pPr>
      <w:r>
        <w:t>I. Общие положения</w:t>
      </w:r>
    </w:p>
    <w:p w:rsidR="00896968" w:rsidRDefault="00896968">
      <w:pPr>
        <w:pStyle w:val="ConsPlusNormal"/>
        <w:jc w:val="center"/>
      </w:pPr>
    </w:p>
    <w:p w:rsidR="00896968" w:rsidRDefault="00896968">
      <w:pPr>
        <w:pStyle w:val="ConsPlusNormal"/>
        <w:ind w:firstLine="540"/>
        <w:jc w:val="both"/>
      </w:pPr>
      <w:r>
        <w:t xml:space="preserve">1. Настоящие условия и порядок устанавливают правила проведения Всероссийского конкурса врачей, определяющего в текущем году лучших врачей Российской Федерации в соответствии с перечнем номинаций, по которым проводится Всероссийский конкурс врачей (далее - Конкурс), предусмотренным </w:t>
      </w:r>
      <w:hyperlink r:id="rId18" w:history="1">
        <w:r>
          <w:rPr>
            <w:color w:val="0000FF"/>
          </w:rPr>
          <w:t>приложением</w:t>
        </w:r>
      </w:hyperlink>
      <w:r>
        <w:t xml:space="preserve"> к постановлению Правительства Российской Федерации от 13 января 2011 г. N 2 (далее - номинация), а также требования к проведению основных этапов конкурса, оформлению и представлению документов участниками конкурса.</w:t>
      </w:r>
    </w:p>
    <w:p w:rsidR="00896968" w:rsidRDefault="00896968">
      <w:pPr>
        <w:pStyle w:val="ConsPlusNormal"/>
        <w:spacing w:before="220"/>
        <w:ind w:firstLine="540"/>
        <w:jc w:val="both"/>
      </w:pPr>
      <w:r>
        <w:t>2. К участию в Конкурсе допускаются:</w:t>
      </w:r>
    </w:p>
    <w:p w:rsidR="00896968" w:rsidRDefault="00896968">
      <w:pPr>
        <w:pStyle w:val="ConsPlusNormal"/>
        <w:spacing w:before="220"/>
        <w:ind w:firstLine="540"/>
        <w:jc w:val="both"/>
      </w:pPr>
      <w:r>
        <w:t>в номинации "Лучший педиатр" - врач-педиатр;</w:t>
      </w:r>
    </w:p>
    <w:p w:rsidR="00896968" w:rsidRDefault="00896968">
      <w:pPr>
        <w:pStyle w:val="ConsPlusNormal"/>
        <w:spacing w:before="220"/>
        <w:ind w:firstLine="540"/>
        <w:jc w:val="both"/>
      </w:pPr>
      <w:r>
        <w:t>в номинации "Лучший неонатолог" - врач-неонатолог;</w:t>
      </w:r>
    </w:p>
    <w:p w:rsidR="00896968" w:rsidRDefault="00896968">
      <w:pPr>
        <w:pStyle w:val="ConsPlusNormal"/>
        <w:spacing w:before="220"/>
        <w:ind w:firstLine="540"/>
        <w:jc w:val="both"/>
      </w:pPr>
      <w:r>
        <w:t>в номинации "Лучший терапевт" - врач-терапевт, врач здравпункта, врач по водолазной медицине, врач по авиационной и космической медицине, судовой врач, врач-аллерголог-иммунолог, врач-гастроэнтеролог, врач-нефролог, врач-гериатр, врач-диетолог, врач-профпатолог, врач-ревматолог, врач - клинический фармаколог, врач-гематолог, врач-трансфузиолог;</w:t>
      </w:r>
    </w:p>
    <w:p w:rsidR="00896968" w:rsidRDefault="00896968">
      <w:pPr>
        <w:pStyle w:val="ConsPlusNormal"/>
        <w:jc w:val="both"/>
      </w:pPr>
      <w:r>
        <w:t xml:space="preserve">(в ред. </w:t>
      </w:r>
      <w:hyperlink r:id="rId19" w:history="1">
        <w:r>
          <w:rPr>
            <w:color w:val="0000FF"/>
          </w:rPr>
          <w:t>Приказа</w:t>
        </w:r>
      </w:hyperlink>
      <w:r>
        <w:t xml:space="preserve"> Минздрава России от 17.06.2015 N 353н)</w:t>
      </w:r>
    </w:p>
    <w:p w:rsidR="00896968" w:rsidRDefault="00896968">
      <w:pPr>
        <w:pStyle w:val="ConsPlusNormal"/>
        <w:spacing w:before="220"/>
        <w:ind w:firstLine="540"/>
        <w:jc w:val="both"/>
      </w:pPr>
      <w:r>
        <w:t>в номинации "Лучший хирург" - врач-хирург, врач-колопроктолог, врач - пластический хирург, врач - челюстно-лицевой хирург, врач - торакальный хирург, врач - детский хирург, врач - сердечно-сосудистый хирург, врач-нейрохирург, врач - детский уролог-андролог, врач-уролог;</w:t>
      </w:r>
    </w:p>
    <w:p w:rsidR="00896968" w:rsidRDefault="00896968">
      <w:pPr>
        <w:pStyle w:val="ConsPlusNormal"/>
        <w:jc w:val="both"/>
      </w:pPr>
      <w:r>
        <w:lastRenderedPageBreak/>
        <w:t xml:space="preserve">(в ред. </w:t>
      </w:r>
      <w:hyperlink r:id="rId20" w:history="1">
        <w:r>
          <w:rPr>
            <w:color w:val="0000FF"/>
          </w:rPr>
          <w:t>Приказа</w:t>
        </w:r>
      </w:hyperlink>
      <w:r>
        <w:t xml:space="preserve"> Минздрава России от 17.06.2015 N 353н)</w:t>
      </w:r>
    </w:p>
    <w:p w:rsidR="00896968" w:rsidRDefault="00896968">
      <w:pPr>
        <w:pStyle w:val="ConsPlusNormal"/>
        <w:spacing w:before="220"/>
        <w:ind w:firstLine="540"/>
        <w:jc w:val="both"/>
      </w:pPr>
      <w:r>
        <w:t>в номинации "Лучший акушер-гинеколог" - врач-акушер-гинеколог, врач-акушер-гинеколог цехового врачебного участка;</w:t>
      </w:r>
    </w:p>
    <w:p w:rsidR="00896968" w:rsidRDefault="00896968">
      <w:pPr>
        <w:pStyle w:val="ConsPlusNormal"/>
        <w:spacing w:before="220"/>
        <w:ind w:firstLine="540"/>
        <w:jc w:val="both"/>
      </w:pPr>
      <w:r>
        <w:t>в номинации "Лучший руководитель медицинской организации" - главный врач (президент, директор, заведующий, начальник, управляющий);</w:t>
      </w:r>
    </w:p>
    <w:p w:rsidR="00896968" w:rsidRDefault="00896968">
      <w:pPr>
        <w:pStyle w:val="ConsPlusNormal"/>
        <w:spacing w:before="220"/>
        <w:ind w:firstLine="540"/>
        <w:jc w:val="both"/>
      </w:pPr>
      <w:r>
        <w:t>в номинации "Лучший кардиолог" - врач-кардиолог, врач - детский кардиолог;</w:t>
      </w:r>
    </w:p>
    <w:p w:rsidR="00896968" w:rsidRDefault="00896968">
      <w:pPr>
        <w:pStyle w:val="ConsPlusNormal"/>
        <w:spacing w:before="220"/>
        <w:ind w:firstLine="540"/>
        <w:jc w:val="both"/>
      </w:pPr>
      <w:r>
        <w:t>в номинации "Лучший стоматолог" - врач-стоматолог, врач-ортодонт, врач-стоматолог детский, врач-стоматолог-ортопед, врач-стоматолог-терапевт, врач-стоматолог-хирург;</w:t>
      </w:r>
    </w:p>
    <w:p w:rsidR="00896968" w:rsidRDefault="00896968">
      <w:pPr>
        <w:pStyle w:val="ConsPlusNormal"/>
        <w:spacing w:before="220"/>
        <w:ind w:firstLine="540"/>
        <w:jc w:val="both"/>
      </w:pPr>
      <w:r>
        <w:t>в номинации "Лучший санитарный врач" - врач по санитарно-гигиеническим лабораторным исследованиям, врач по общей гигиене, врач по гигиене детей и подростков, врач по гигиене питания, врач по гигиене труда, врач по гигиеническому воспитанию, врач по коммунальной гигиене, врач по радиационной гигиене, врач-эпидемиолог, врач-бактериолог, врач-вирусолог, врач-дезинфектолог, врач-паразитолог;</w:t>
      </w:r>
    </w:p>
    <w:p w:rsidR="00896968" w:rsidRDefault="00896968">
      <w:pPr>
        <w:pStyle w:val="ConsPlusNormal"/>
        <w:spacing w:before="220"/>
        <w:ind w:firstLine="540"/>
        <w:jc w:val="both"/>
      </w:pPr>
      <w:r>
        <w:t>в номинации "Лучший военный врач" - военный хирург, военный терапевт, военный анестезиолог-реаниматолог, офицер врач-эксперт, начальник медицинской службы авиационного соединения, начальник медицинской службы корабля, начальник медицинской службы полка (бригады, дивизии);</w:t>
      </w:r>
    </w:p>
    <w:p w:rsidR="00896968" w:rsidRDefault="00896968">
      <w:pPr>
        <w:pStyle w:val="ConsPlusNormal"/>
        <w:spacing w:before="220"/>
        <w:ind w:firstLine="540"/>
        <w:jc w:val="both"/>
      </w:pPr>
      <w:r>
        <w:t xml:space="preserve">абзац исключен. - </w:t>
      </w:r>
      <w:hyperlink r:id="rId21" w:history="1">
        <w:r>
          <w:rPr>
            <w:color w:val="0000FF"/>
          </w:rPr>
          <w:t>Приказ</w:t>
        </w:r>
      </w:hyperlink>
      <w:r>
        <w:t xml:space="preserve"> Минздрава России от 17.06.2015 N 353н;</w:t>
      </w:r>
    </w:p>
    <w:p w:rsidR="00896968" w:rsidRDefault="00896968">
      <w:pPr>
        <w:pStyle w:val="ConsPlusNormal"/>
        <w:spacing w:before="220"/>
        <w:ind w:firstLine="540"/>
        <w:jc w:val="both"/>
      </w:pPr>
      <w:r>
        <w:t>в номинации "Лучший врач лабораторной диагностики" - врач-лаборант, врач - лабораторный генетик, врач-генетик, врач клинической лабораторной диагностики, врач - лабораторный миколог, врач-вирусолог, врач-бактериолог;</w:t>
      </w:r>
    </w:p>
    <w:p w:rsidR="00896968" w:rsidRDefault="00896968">
      <w:pPr>
        <w:pStyle w:val="ConsPlusNormal"/>
        <w:spacing w:before="220"/>
        <w:ind w:firstLine="540"/>
        <w:jc w:val="both"/>
      </w:pPr>
      <w:r>
        <w:t>в номинации "Лучший врач-эксперт" - врач по медико-социальной экспертизе, врач - судебно-медицинский эксперт, врач-патологоанатом, врач-методист, врач-статистик;</w:t>
      </w:r>
    </w:p>
    <w:p w:rsidR="00896968" w:rsidRDefault="00896968">
      <w:pPr>
        <w:pStyle w:val="ConsPlusNormal"/>
        <w:spacing w:before="220"/>
        <w:ind w:firstLine="540"/>
        <w:jc w:val="both"/>
      </w:pPr>
      <w:r>
        <w:t>в номинации "Лучший инфекционист" - врач-инфекционист, врач - клинический миколог, врач-дерматовенеролог, врач-косметолог;</w:t>
      </w:r>
    </w:p>
    <w:p w:rsidR="00896968" w:rsidRDefault="00896968">
      <w:pPr>
        <w:pStyle w:val="ConsPlusNormal"/>
        <w:spacing w:before="220"/>
        <w:ind w:firstLine="540"/>
        <w:jc w:val="both"/>
      </w:pPr>
      <w:r>
        <w:t>в номинации "Лучший онколог" - врач-онколог, врач - детский онколог, врач-радиотерапевт;</w:t>
      </w:r>
    </w:p>
    <w:p w:rsidR="00896968" w:rsidRDefault="00896968">
      <w:pPr>
        <w:pStyle w:val="ConsPlusNormal"/>
        <w:spacing w:before="220"/>
        <w:ind w:firstLine="540"/>
        <w:jc w:val="both"/>
      </w:pPr>
      <w:r>
        <w:t>в номинации "Лучший невролог" - врач-невролог;</w:t>
      </w:r>
    </w:p>
    <w:p w:rsidR="00896968" w:rsidRDefault="00896968">
      <w:pPr>
        <w:pStyle w:val="ConsPlusNormal"/>
        <w:spacing w:before="220"/>
        <w:ind w:firstLine="540"/>
        <w:jc w:val="both"/>
      </w:pPr>
      <w:r>
        <w:t>в номинации "Лучший психиатр" - врач-психиатр, врач-психотерапевт, врач-психиатр-нарколог, врач-сексолог, врач - судебно-психиатрический эксперт;</w:t>
      </w:r>
    </w:p>
    <w:p w:rsidR="00896968" w:rsidRDefault="00896968">
      <w:pPr>
        <w:pStyle w:val="ConsPlusNormal"/>
        <w:spacing w:before="220"/>
        <w:ind w:firstLine="540"/>
        <w:jc w:val="both"/>
      </w:pPr>
      <w:r>
        <w:t>в номинации "Лучший врач скорой медицинской помощи" - врач скорой медицинской помощи, старший врач станции (отделения) скорой медицинской помощи;</w:t>
      </w:r>
    </w:p>
    <w:p w:rsidR="00896968" w:rsidRDefault="00896968">
      <w:pPr>
        <w:pStyle w:val="ConsPlusNormal"/>
        <w:spacing w:before="220"/>
        <w:ind w:firstLine="540"/>
        <w:jc w:val="both"/>
      </w:pPr>
      <w:r>
        <w:t>в номинации "Лучший анестезиолог-реаниматолог" - врач-анестезиолог-реаниматолог, врач-токсиколог;</w:t>
      </w:r>
    </w:p>
    <w:p w:rsidR="00896968" w:rsidRDefault="00896968">
      <w:pPr>
        <w:pStyle w:val="ConsPlusNormal"/>
        <w:spacing w:before="220"/>
        <w:ind w:firstLine="540"/>
        <w:jc w:val="both"/>
      </w:pPr>
      <w:r>
        <w:t>в номинации "Лучший врач медицинской реабилитации" - врач мануальной терапии, врач-рефлексотерапевт, врач-физиотерапевт, врач по лечебной физкультуре, врач по спортивной медицине;</w:t>
      </w:r>
    </w:p>
    <w:p w:rsidR="00896968" w:rsidRDefault="00896968">
      <w:pPr>
        <w:pStyle w:val="ConsPlusNormal"/>
        <w:spacing w:before="220"/>
        <w:ind w:firstLine="540"/>
        <w:jc w:val="both"/>
      </w:pPr>
      <w:r>
        <w:t xml:space="preserve">абзац исключен. - </w:t>
      </w:r>
      <w:hyperlink r:id="rId22" w:history="1">
        <w:r>
          <w:rPr>
            <w:color w:val="0000FF"/>
          </w:rPr>
          <w:t>Приказ</w:t>
        </w:r>
      </w:hyperlink>
      <w:r>
        <w:t xml:space="preserve"> Минздрава России от 17.06.2015 N 353н;</w:t>
      </w:r>
    </w:p>
    <w:p w:rsidR="00896968" w:rsidRDefault="00896968">
      <w:pPr>
        <w:pStyle w:val="ConsPlusNormal"/>
        <w:spacing w:before="220"/>
        <w:ind w:firstLine="540"/>
        <w:jc w:val="both"/>
      </w:pPr>
      <w:r>
        <w:t>в номинации "Лучший врач общей практики (семейный врач)" - врач общей практики (семейный врач);</w:t>
      </w:r>
    </w:p>
    <w:p w:rsidR="00896968" w:rsidRDefault="00896968">
      <w:pPr>
        <w:pStyle w:val="ConsPlusNormal"/>
        <w:spacing w:before="220"/>
        <w:ind w:firstLine="540"/>
        <w:jc w:val="both"/>
      </w:pPr>
      <w:r>
        <w:lastRenderedPageBreak/>
        <w:t>в номинации "Лучший оториноларинголог" - врач-оториноларинголог, врач-сурдолог-оториноларинголог, врач-сурдолог-протезист;</w:t>
      </w:r>
    </w:p>
    <w:p w:rsidR="00896968" w:rsidRDefault="00896968">
      <w:pPr>
        <w:pStyle w:val="ConsPlusNormal"/>
        <w:spacing w:before="220"/>
        <w:ind w:firstLine="540"/>
        <w:jc w:val="both"/>
      </w:pPr>
      <w:r>
        <w:t>в номинации "Лучший травматолог-ортопед" - врач-травматолог-ортопед;</w:t>
      </w:r>
    </w:p>
    <w:p w:rsidR="00896968" w:rsidRDefault="00896968">
      <w:pPr>
        <w:pStyle w:val="ConsPlusNormal"/>
        <w:spacing w:before="220"/>
        <w:ind w:firstLine="540"/>
        <w:jc w:val="both"/>
      </w:pPr>
      <w:r>
        <w:t>в номинации "Лучший участковый терапевт" - врач-терапевт участковый, врач-терапевт участковый цехового врачебного участка;</w:t>
      </w:r>
    </w:p>
    <w:p w:rsidR="00896968" w:rsidRDefault="00896968">
      <w:pPr>
        <w:pStyle w:val="ConsPlusNormal"/>
        <w:spacing w:before="220"/>
        <w:ind w:firstLine="540"/>
        <w:jc w:val="both"/>
      </w:pPr>
      <w:r>
        <w:t>в номинации "Лучший офтальмолог" - врач-офтальмолог, врач-офтальмолог-протезист;</w:t>
      </w:r>
    </w:p>
    <w:p w:rsidR="00896968" w:rsidRDefault="00896968">
      <w:pPr>
        <w:pStyle w:val="ConsPlusNormal"/>
        <w:spacing w:before="220"/>
        <w:ind w:firstLine="540"/>
        <w:jc w:val="both"/>
      </w:pPr>
      <w:r>
        <w:t>в номинации "Лучший фтизиатр" - врач-пульмонолог, врач-фтизиатр;</w:t>
      </w:r>
    </w:p>
    <w:p w:rsidR="00896968" w:rsidRDefault="00896968">
      <w:pPr>
        <w:pStyle w:val="ConsPlusNormal"/>
        <w:spacing w:before="220"/>
        <w:ind w:firstLine="540"/>
        <w:jc w:val="both"/>
      </w:pPr>
      <w:r>
        <w:t>в номинации "Лучший сельский врач" - врачи, работающие в медицинских организациях, расположенных в сельских поселениях;</w:t>
      </w:r>
    </w:p>
    <w:p w:rsidR="00896968" w:rsidRDefault="00896968">
      <w:pPr>
        <w:pStyle w:val="ConsPlusNormal"/>
        <w:spacing w:before="220"/>
        <w:ind w:firstLine="540"/>
        <w:jc w:val="both"/>
      </w:pPr>
      <w:r>
        <w:t>в номинации "Лучший эндокринолог" - врач-эндокринолог, врач - детский эндокринолог, врач-диабетолог;</w:t>
      </w:r>
    </w:p>
    <w:p w:rsidR="00896968" w:rsidRDefault="00896968">
      <w:pPr>
        <w:pStyle w:val="ConsPlusNormal"/>
        <w:spacing w:before="220"/>
        <w:ind w:firstLine="540"/>
        <w:jc w:val="both"/>
      </w:pPr>
      <w:r>
        <w:t>в номинации "Лучший участковый педиатр" - врач-педиатр участковый;</w:t>
      </w:r>
    </w:p>
    <w:p w:rsidR="00896968" w:rsidRDefault="00896968">
      <w:pPr>
        <w:pStyle w:val="ConsPlusNormal"/>
        <w:spacing w:before="220"/>
        <w:ind w:firstLine="540"/>
        <w:jc w:val="both"/>
      </w:pPr>
      <w:r>
        <w:t xml:space="preserve">абзац исключен. - </w:t>
      </w:r>
      <w:hyperlink r:id="rId23" w:history="1">
        <w:r>
          <w:rPr>
            <w:color w:val="0000FF"/>
          </w:rPr>
          <w:t>Приказ</w:t>
        </w:r>
      </w:hyperlink>
      <w:r>
        <w:t xml:space="preserve"> Минздрава России от 17.06.2015 N 353н;</w:t>
      </w:r>
    </w:p>
    <w:p w:rsidR="00896968" w:rsidRDefault="00896968">
      <w:pPr>
        <w:pStyle w:val="ConsPlusNormal"/>
        <w:spacing w:before="220"/>
        <w:ind w:firstLine="540"/>
        <w:jc w:val="both"/>
      </w:pPr>
      <w:r>
        <w:t>в номинации "Лучший врач по диагностическим исследованиям" - врач-рентгенолог, врач ультразвуковой диагностики, врач-радиолог, врач по рентгенэндоваскулярным диагностике и лечению, врач функциональной диагностики, врач-эндоскопист;</w:t>
      </w:r>
    </w:p>
    <w:p w:rsidR="00896968" w:rsidRDefault="00896968">
      <w:pPr>
        <w:pStyle w:val="ConsPlusNormal"/>
        <w:jc w:val="both"/>
      </w:pPr>
      <w:r>
        <w:t xml:space="preserve">(в ред. </w:t>
      </w:r>
      <w:hyperlink r:id="rId24" w:history="1">
        <w:r>
          <w:rPr>
            <w:color w:val="0000FF"/>
          </w:rPr>
          <w:t>Приказа</w:t>
        </w:r>
      </w:hyperlink>
      <w:r>
        <w:t xml:space="preserve"> Минздрава России от 17.06.2015 N 353н)</w:t>
      </w:r>
    </w:p>
    <w:p w:rsidR="00896968" w:rsidRDefault="00896968">
      <w:pPr>
        <w:pStyle w:val="ConsPlusNormal"/>
        <w:spacing w:before="220"/>
        <w:ind w:firstLine="540"/>
        <w:jc w:val="both"/>
      </w:pPr>
      <w:r>
        <w:t>в номинации "Специальная номинация" - за вклад в развитие медицины, внесенный представителями фундаментальной науки - научные работники и (или) группа научных работников; врачи и (или) группа врачей любых специальностей, внесшие вклад в развитие медицинской науки и здравоохранения;</w:t>
      </w:r>
    </w:p>
    <w:p w:rsidR="00896968" w:rsidRDefault="00896968">
      <w:pPr>
        <w:pStyle w:val="ConsPlusNormal"/>
        <w:jc w:val="both"/>
      </w:pPr>
      <w:r>
        <w:t xml:space="preserve">(в ред. </w:t>
      </w:r>
      <w:hyperlink r:id="rId25" w:history="1">
        <w:r>
          <w:rPr>
            <w:color w:val="0000FF"/>
          </w:rPr>
          <w:t>Приказа</w:t>
        </w:r>
      </w:hyperlink>
      <w:r>
        <w:t xml:space="preserve"> Минздрава России от 20.04.2016 N 250н)</w:t>
      </w:r>
    </w:p>
    <w:p w:rsidR="00896968" w:rsidRDefault="00896968">
      <w:pPr>
        <w:pStyle w:val="ConsPlusNormal"/>
        <w:spacing w:before="220"/>
        <w:ind w:firstLine="540"/>
        <w:jc w:val="both"/>
      </w:pPr>
      <w:r>
        <w:t>в номинации "За верность профессии" - врачи любых специальностей, проработавшие в медицинских организациях не менее 50 лет и внесшие большой вклад в развитие здравоохранения;</w:t>
      </w:r>
    </w:p>
    <w:p w:rsidR="00896968" w:rsidRDefault="00896968">
      <w:pPr>
        <w:pStyle w:val="ConsPlusNormal"/>
        <w:spacing w:before="220"/>
        <w:ind w:firstLine="540"/>
        <w:jc w:val="both"/>
      </w:pPr>
      <w:r>
        <w:t>в номинации "За проведение уникальной операции, спасшей жизнь человека" - врачи-хирурги и/или группа врачей хирургов и анестезиологов-реаниматологов, которые провели уникальную хирургическую операцию, спасшую жизнь пациента;</w:t>
      </w:r>
    </w:p>
    <w:p w:rsidR="00896968" w:rsidRDefault="00896968">
      <w:pPr>
        <w:pStyle w:val="ConsPlusNormal"/>
        <w:spacing w:before="220"/>
        <w:ind w:firstLine="540"/>
        <w:jc w:val="both"/>
      </w:pPr>
      <w:r>
        <w:t>в номинации "За создание нового метода лечения" - врачи и/или группа врачей любых специальностей за разработку и внедрение нового метода лечения;</w:t>
      </w:r>
    </w:p>
    <w:p w:rsidR="00896968" w:rsidRDefault="00896968">
      <w:pPr>
        <w:pStyle w:val="ConsPlusNormal"/>
        <w:spacing w:before="220"/>
        <w:ind w:firstLine="540"/>
        <w:jc w:val="both"/>
      </w:pPr>
      <w:r>
        <w:t>в номинации "За создание нового метода диагностики" - врачи и/или группа врачей любых специальностей за разработку и внедрение нового метода диагностики;</w:t>
      </w:r>
    </w:p>
    <w:p w:rsidR="00896968" w:rsidRDefault="00896968">
      <w:pPr>
        <w:pStyle w:val="ConsPlusNormal"/>
        <w:spacing w:before="220"/>
        <w:ind w:firstLine="540"/>
        <w:jc w:val="both"/>
      </w:pPr>
      <w:r>
        <w:t>в номинации "За создание нового направления в медицине" - врачи и/или группа врачей любых специальностей, создавших новое направление в медицине;</w:t>
      </w:r>
    </w:p>
    <w:p w:rsidR="00896968" w:rsidRDefault="00896968">
      <w:pPr>
        <w:pStyle w:val="ConsPlusNormal"/>
        <w:spacing w:before="220"/>
        <w:ind w:firstLine="540"/>
        <w:jc w:val="both"/>
      </w:pPr>
      <w:r>
        <w:t xml:space="preserve">абзац исключен. - </w:t>
      </w:r>
      <w:hyperlink r:id="rId26" w:history="1">
        <w:r>
          <w:rPr>
            <w:color w:val="0000FF"/>
          </w:rPr>
          <w:t>Приказ</w:t>
        </w:r>
      </w:hyperlink>
      <w:r>
        <w:t xml:space="preserve"> Минздрава России от 17.06.2015 N 353н;</w:t>
      </w:r>
    </w:p>
    <w:p w:rsidR="00896968" w:rsidRDefault="00896968">
      <w:pPr>
        <w:pStyle w:val="ConsPlusNormal"/>
        <w:spacing w:before="220"/>
        <w:ind w:firstLine="540"/>
        <w:jc w:val="both"/>
      </w:pPr>
      <w:r>
        <w:t>в номинации "За медицинскую помощь пострадавшим во время войн, террористических актов и стихийных бедствий" - врачи и/или группа врачей любых специальностей, оказывавших медицинскую помощь пострадавшим во время войн, миротворческих операций, локальных вооруженных конфликтов, террористических актов, стихийных бедствий.</w:t>
      </w:r>
    </w:p>
    <w:p w:rsidR="00896968" w:rsidRDefault="00896968">
      <w:pPr>
        <w:pStyle w:val="ConsPlusNormal"/>
        <w:spacing w:before="220"/>
        <w:ind w:firstLine="540"/>
        <w:jc w:val="both"/>
      </w:pPr>
      <w:r>
        <w:lastRenderedPageBreak/>
        <w:t>3. К участию в Конкурсе допускаются врачи, стаж работы которых по специальностям номинации составляет не менее 10 лет, в том числе не менее 5 лет в организации, которая выдвигает врача на Конкурс.</w:t>
      </w:r>
    </w:p>
    <w:p w:rsidR="00896968" w:rsidRDefault="00896968">
      <w:pPr>
        <w:pStyle w:val="ConsPlusNormal"/>
        <w:spacing w:before="220"/>
        <w:ind w:firstLine="540"/>
        <w:jc w:val="both"/>
      </w:pPr>
      <w:r>
        <w:t>4. Выдвижение врачей на Конкурс по всем номинациям осуществляется коллективами организаций исходя из профессиональных качеств претендентов на звание "Лучший врач", а также в порядке самовыдвижения.</w:t>
      </w:r>
    </w:p>
    <w:p w:rsidR="00896968" w:rsidRDefault="00896968">
      <w:pPr>
        <w:pStyle w:val="ConsPlusNormal"/>
        <w:spacing w:before="220"/>
        <w:ind w:firstLine="540"/>
        <w:jc w:val="both"/>
      </w:pPr>
      <w:r>
        <w:t>Выдвижение врачей на Конкурс по номинациям "За верность профессии",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может также осуществляться пациентами, группами пациентов, профессиональными общественными организациями, администрациями медицинских организаций, а также в порядке самовыдвижения.</w:t>
      </w:r>
    </w:p>
    <w:p w:rsidR="00896968" w:rsidRDefault="00896968">
      <w:pPr>
        <w:pStyle w:val="ConsPlusNormal"/>
        <w:jc w:val="both"/>
      </w:pPr>
      <w:r>
        <w:t xml:space="preserve">(в ред. </w:t>
      </w:r>
      <w:hyperlink r:id="rId27" w:history="1">
        <w:r>
          <w:rPr>
            <w:color w:val="0000FF"/>
          </w:rPr>
          <w:t>Приказа</w:t>
        </w:r>
      </w:hyperlink>
      <w:r>
        <w:t xml:space="preserve"> Минздрава России от 17.06.2015 N 353н)</w:t>
      </w:r>
    </w:p>
    <w:p w:rsidR="00896968" w:rsidRDefault="00896968">
      <w:pPr>
        <w:pStyle w:val="ConsPlusNormal"/>
        <w:spacing w:before="220"/>
        <w:ind w:firstLine="540"/>
        <w:jc w:val="both"/>
      </w:pPr>
      <w:r>
        <w:t xml:space="preserve">Самовыдвижение оформляется заявлением о самовыдвижении, рекомендуемый образец которого предусмотрен </w:t>
      </w:r>
      <w:hyperlink w:anchor="P178" w:history="1">
        <w:r>
          <w:rPr>
            <w:color w:val="0000FF"/>
          </w:rPr>
          <w:t>приложением N 1</w:t>
        </w:r>
      </w:hyperlink>
      <w:r>
        <w:t xml:space="preserve"> к настоящим Условиям и порядку. Заявление совместно с документами, необходимыми для участия во Всероссийском конкурсе врачей, перечень которых предусмотрен </w:t>
      </w:r>
      <w:hyperlink w:anchor="P197" w:history="1">
        <w:r>
          <w:rPr>
            <w:color w:val="0000FF"/>
          </w:rPr>
          <w:t>приложением N 2</w:t>
        </w:r>
      </w:hyperlink>
      <w:r>
        <w:t xml:space="preserve"> к настоящим Условиям и порядку (далее - пакет документов), направляется в Центральную конкурсную комиссию Всероссийского конкурса врачей.</w:t>
      </w:r>
    </w:p>
    <w:p w:rsidR="00896968" w:rsidRDefault="00896968">
      <w:pPr>
        <w:pStyle w:val="ConsPlusNormal"/>
        <w:spacing w:before="220"/>
        <w:ind w:firstLine="540"/>
        <w:jc w:val="both"/>
      </w:pPr>
      <w:r>
        <w:t>5. Всероссийский конкурс врачей проводится в три этапа.</w:t>
      </w:r>
    </w:p>
    <w:p w:rsidR="00896968" w:rsidRDefault="00896968">
      <w:pPr>
        <w:pStyle w:val="ConsPlusNormal"/>
        <w:spacing w:before="220"/>
        <w:ind w:firstLine="540"/>
        <w:jc w:val="both"/>
      </w:pPr>
      <w:r>
        <w:t>6. После проведения соответствующих этапов Конкурса пакеты документов и соответствующие протоколы направляются для регистрации в Центральную конкурсную комиссию по адресу: 129090, Россия, г. Москва, Большая Сухаревская площадь, д. 1/2 с пометкой "На Всероссийский конкурс врачей". Телефон для справок: (495) 608 86 95, факс (495) 608 86 95. Документы для регистрации принимаются до 30 апреля текущего года.</w:t>
      </w:r>
    </w:p>
    <w:p w:rsidR="00896968" w:rsidRDefault="00896968">
      <w:pPr>
        <w:pStyle w:val="ConsPlusNormal"/>
        <w:ind w:firstLine="540"/>
        <w:jc w:val="both"/>
      </w:pPr>
    </w:p>
    <w:p w:rsidR="00896968" w:rsidRDefault="00896968">
      <w:pPr>
        <w:pStyle w:val="ConsPlusNormal"/>
        <w:jc w:val="center"/>
        <w:outlineLvl w:val="1"/>
      </w:pPr>
      <w:r>
        <w:t>II. Центральная конкурсная комиссия Всероссийского</w:t>
      </w:r>
    </w:p>
    <w:p w:rsidR="00896968" w:rsidRDefault="00896968">
      <w:pPr>
        <w:pStyle w:val="ConsPlusNormal"/>
        <w:jc w:val="center"/>
      </w:pPr>
      <w:r>
        <w:t>конкурса врачей</w:t>
      </w:r>
    </w:p>
    <w:p w:rsidR="00896968" w:rsidRDefault="00896968">
      <w:pPr>
        <w:pStyle w:val="ConsPlusNormal"/>
        <w:ind w:firstLine="540"/>
        <w:jc w:val="both"/>
      </w:pPr>
    </w:p>
    <w:p w:rsidR="00896968" w:rsidRDefault="00896968">
      <w:pPr>
        <w:pStyle w:val="ConsPlusNormal"/>
        <w:ind w:firstLine="540"/>
        <w:jc w:val="both"/>
      </w:pPr>
      <w:r>
        <w:t>7. Центральная конкурсная комиссия Всероссийского конкурса врачей (далее - Центральная конкурсная комиссия) создается в целях определения победителей в каждой номинации Конкурса по каждому призовому месту.</w:t>
      </w:r>
    </w:p>
    <w:p w:rsidR="00896968" w:rsidRDefault="00896968">
      <w:pPr>
        <w:pStyle w:val="ConsPlusNormal"/>
        <w:spacing w:before="220"/>
        <w:ind w:firstLine="540"/>
        <w:jc w:val="both"/>
      </w:pPr>
      <w:r>
        <w:t>8. В состав Центральной конкурсной комиссии входят по согласованию представители Государственной Думы и Совета Федерации Федерального Собрания Российской Федерации, Министерства здравоохранения Российской Федерации, федеральных органов государственной власти, органов государственной власти субъектов Российской Федерации, Центрального комитета профсоюза работников здравоохранения, профессиональных общественных организаций, средств массовой информации и других организаций.</w:t>
      </w:r>
    </w:p>
    <w:p w:rsidR="00896968" w:rsidRDefault="00896968">
      <w:pPr>
        <w:pStyle w:val="ConsPlusNormal"/>
        <w:spacing w:before="220"/>
        <w:ind w:firstLine="540"/>
        <w:jc w:val="both"/>
      </w:pPr>
      <w:r>
        <w:t>9. Персональный состав Центральной конкурсной комиссии утверждается приказом Министерства здравоохранения Российской Федерации.</w:t>
      </w:r>
    </w:p>
    <w:p w:rsidR="00896968" w:rsidRDefault="00896968">
      <w:pPr>
        <w:pStyle w:val="ConsPlusNormal"/>
        <w:spacing w:before="220"/>
        <w:ind w:firstLine="540"/>
        <w:jc w:val="both"/>
      </w:pPr>
      <w:r>
        <w:t>10. Центральная конкурсная комиссия состоит из председателя, заместителя председателя, ответственного секретаря, членов комиссии.</w:t>
      </w:r>
    </w:p>
    <w:p w:rsidR="00896968" w:rsidRDefault="00896968">
      <w:pPr>
        <w:pStyle w:val="ConsPlusNormal"/>
        <w:spacing w:before="220"/>
        <w:ind w:firstLine="540"/>
        <w:jc w:val="both"/>
      </w:pPr>
      <w:r>
        <w:t>11. Председателем Центральной конкурсной комиссии является Министр здравоохранения Российской Федерации.</w:t>
      </w:r>
    </w:p>
    <w:p w:rsidR="00896968" w:rsidRDefault="00896968">
      <w:pPr>
        <w:pStyle w:val="ConsPlusNormal"/>
        <w:spacing w:before="220"/>
        <w:ind w:firstLine="540"/>
        <w:jc w:val="both"/>
      </w:pPr>
      <w:r>
        <w:t>12. Заместитель председателя Центральной конкурсной комиссии исполняет обязанности председателя Центральной конкурсной комиссии в отсутствие председателя.</w:t>
      </w:r>
    </w:p>
    <w:p w:rsidR="00896968" w:rsidRDefault="00896968">
      <w:pPr>
        <w:pStyle w:val="ConsPlusNormal"/>
        <w:spacing w:before="220"/>
        <w:ind w:firstLine="540"/>
        <w:jc w:val="both"/>
      </w:pPr>
      <w:r>
        <w:lastRenderedPageBreak/>
        <w:t>13. Заседание Центральной конкурсной комиссии правомочно, если на нем присутствует не менее чем две трети ее членов.</w:t>
      </w:r>
    </w:p>
    <w:p w:rsidR="00896968" w:rsidRDefault="00896968">
      <w:pPr>
        <w:pStyle w:val="ConsPlusNormal"/>
        <w:spacing w:before="220"/>
        <w:ind w:firstLine="540"/>
        <w:jc w:val="both"/>
      </w:pPr>
      <w:r>
        <w:t>14. Центральная конкурсная комиссия осуществляет рассмотрение представленных пакетов документов. Выносит решение о победителях Конкурса в каждой номинации по каждому призовому месту.</w:t>
      </w:r>
    </w:p>
    <w:p w:rsidR="00896968" w:rsidRDefault="00896968">
      <w:pPr>
        <w:pStyle w:val="ConsPlusNormal"/>
        <w:spacing w:before="220"/>
        <w:ind w:firstLine="540"/>
        <w:jc w:val="both"/>
      </w:pPr>
      <w:r>
        <w:t>15. Для рассмотрения представленных пакетов документов и подготовки предложений о победителях Конкурса Центральной конкурсной комиссией формируются рабочие группы по каждой номинации из ведущих специалистов по специальностям номинации и представителей профессиональных общественных организаций, в том числе не входящих в состав Центральной конкурсной комиссии.</w:t>
      </w:r>
    </w:p>
    <w:p w:rsidR="00896968" w:rsidRDefault="00896968">
      <w:pPr>
        <w:pStyle w:val="ConsPlusNormal"/>
        <w:spacing w:before="220"/>
        <w:ind w:firstLine="540"/>
        <w:jc w:val="both"/>
      </w:pPr>
      <w:r>
        <w:t>16. В состав рабочих групп по соответствующей номинации не может входить более одного представителя медицинских организаций, в которых работают врачи, участвующие в Конкурсе.</w:t>
      </w:r>
    </w:p>
    <w:p w:rsidR="00896968" w:rsidRDefault="00896968">
      <w:pPr>
        <w:pStyle w:val="ConsPlusNormal"/>
        <w:spacing w:before="220"/>
        <w:ind w:firstLine="540"/>
        <w:jc w:val="both"/>
      </w:pPr>
      <w:r>
        <w:t>17. Состав рабочих групп утверждается председателем Центральной конкурсной комиссии.</w:t>
      </w:r>
    </w:p>
    <w:p w:rsidR="00896968" w:rsidRDefault="00896968">
      <w:pPr>
        <w:pStyle w:val="ConsPlusNormal"/>
        <w:spacing w:before="220"/>
        <w:ind w:firstLine="540"/>
        <w:jc w:val="both"/>
      </w:pPr>
      <w:r>
        <w:t>18. Определение победителей Конкурса Центральной конкурсной комиссией проводится по трем призовым местам каждой номинации.</w:t>
      </w:r>
    </w:p>
    <w:p w:rsidR="00896968" w:rsidRDefault="00896968">
      <w:pPr>
        <w:pStyle w:val="ConsPlusNormal"/>
        <w:spacing w:before="220"/>
        <w:ind w:firstLine="540"/>
        <w:jc w:val="both"/>
      </w:pPr>
      <w:r>
        <w:t>19. Срок хранения документов, зарегистрированных в Центральной конкурсной комиссии, и протоколов Центральной конкурсной комиссии составляет 3 года.</w:t>
      </w:r>
    </w:p>
    <w:p w:rsidR="00896968" w:rsidRDefault="00896968">
      <w:pPr>
        <w:pStyle w:val="ConsPlusNormal"/>
        <w:ind w:firstLine="540"/>
        <w:jc w:val="both"/>
      </w:pPr>
    </w:p>
    <w:p w:rsidR="00896968" w:rsidRDefault="00896968">
      <w:pPr>
        <w:pStyle w:val="ConsPlusNormal"/>
        <w:jc w:val="center"/>
        <w:outlineLvl w:val="1"/>
      </w:pPr>
      <w:r>
        <w:t>III. Первый этап Конкурса</w:t>
      </w:r>
    </w:p>
    <w:p w:rsidR="00896968" w:rsidRDefault="00896968">
      <w:pPr>
        <w:pStyle w:val="ConsPlusNormal"/>
        <w:ind w:firstLine="540"/>
        <w:jc w:val="both"/>
      </w:pPr>
    </w:p>
    <w:p w:rsidR="00896968" w:rsidRDefault="00896968">
      <w:pPr>
        <w:pStyle w:val="ConsPlusNormal"/>
        <w:ind w:firstLine="540"/>
        <w:jc w:val="both"/>
      </w:pPr>
      <w:r>
        <w:t>20. Первый этап Конкурса проводится в медицинских организациях.</w:t>
      </w:r>
    </w:p>
    <w:p w:rsidR="00896968" w:rsidRDefault="00896968">
      <w:pPr>
        <w:pStyle w:val="ConsPlusNormal"/>
        <w:spacing w:before="220"/>
        <w:ind w:firstLine="540"/>
        <w:jc w:val="both"/>
      </w:pPr>
      <w:r>
        <w:t>21. Структурные подразделения медицинских организаций выдвигают кандидатуры врачей для участия в Конкурсе.</w:t>
      </w:r>
    </w:p>
    <w:p w:rsidR="00896968" w:rsidRDefault="00896968">
      <w:pPr>
        <w:pStyle w:val="ConsPlusNormal"/>
        <w:spacing w:before="220"/>
        <w:ind w:firstLine="540"/>
        <w:jc w:val="both"/>
      </w:pPr>
      <w:r>
        <w:t>22. Каждая кандидатура врача, участвующего в конкурсе, рассматривается на общем собрании трудового коллектива, которое открытым голосованием принимает решение о победителях первого этапа Конкурса.</w:t>
      </w:r>
    </w:p>
    <w:p w:rsidR="00896968" w:rsidRDefault="00896968">
      <w:pPr>
        <w:pStyle w:val="ConsPlusNormal"/>
        <w:spacing w:before="220"/>
        <w:ind w:firstLine="540"/>
        <w:jc w:val="both"/>
      </w:pPr>
      <w:r>
        <w:t xml:space="preserve">23. Решение о победителях первого этапа Конкурса по каждой номинации оформляется протоколом общего собрания трудового коллектива, рекомендуемый образец которого предусмотрен </w:t>
      </w:r>
      <w:hyperlink w:anchor="P300" w:history="1">
        <w:r>
          <w:rPr>
            <w:color w:val="0000FF"/>
          </w:rPr>
          <w:t>приложением N 3</w:t>
        </w:r>
      </w:hyperlink>
      <w:r>
        <w:t xml:space="preserve"> к настоящим Условиям и порядку (далее - протокол N 1).</w:t>
      </w:r>
    </w:p>
    <w:p w:rsidR="00896968" w:rsidRDefault="00896968">
      <w:pPr>
        <w:pStyle w:val="ConsPlusNormal"/>
        <w:spacing w:before="220"/>
        <w:ind w:firstLine="540"/>
        <w:jc w:val="both"/>
      </w:pPr>
      <w:r>
        <w:t>В отношении каждого победителя медицинская организация, в которой проводился первый этап Конкурса, формирует пакет документов.</w:t>
      </w:r>
    </w:p>
    <w:p w:rsidR="00896968" w:rsidRDefault="00896968">
      <w:pPr>
        <w:pStyle w:val="ConsPlusNormal"/>
        <w:spacing w:before="220"/>
        <w:ind w:firstLine="540"/>
        <w:jc w:val="both"/>
      </w:pPr>
      <w:r>
        <w:t xml:space="preserve">24. </w:t>
      </w:r>
      <w:hyperlink w:anchor="P300" w:history="1">
        <w:r>
          <w:rPr>
            <w:color w:val="0000FF"/>
          </w:rPr>
          <w:t>Протокол N 1</w:t>
        </w:r>
      </w:hyperlink>
      <w:r>
        <w:t xml:space="preserve"> и пакет документов на каждого победителя первого этапа Конкурса по каждой номинации вместе с сопроводительным письмом руководителя медицинской организации направляются:</w:t>
      </w:r>
    </w:p>
    <w:p w:rsidR="00896968" w:rsidRDefault="00896968">
      <w:pPr>
        <w:pStyle w:val="ConsPlusNormal"/>
        <w:spacing w:before="220"/>
        <w:ind w:firstLine="540"/>
        <w:jc w:val="both"/>
      </w:pPr>
      <w:r>
        <w:t>- для частных медицинских организаций, муниципальных медицинских организаций, медицинских организаций, находящихся в ведении органов государственной власти субъектов Российской Федерации, - в конкурсную комиссию органа государственной власти субъекта Российской Федерации в сфере охраны здоровья;</w:t>
      </w:r>
    </w:p>
    <w:p w:rsidR="00896968" w:rsidRDefault="00896968">
      <w:pPr>
        <w:pStyle w:val="ConsPlusNormal"/>
        <w:spacing w:before="220"/>
        <w:ind w:firstLine="540"/>
        <w:jc w:val="both"/>
      </w:pPr>
      <w:r>
        <w:t>- для медицинских организаций, находящихся в ведении федеральных органов государственной власти, - в конкурсную комиссию федерального органа государственной власти, в ведении которого находится медицинская организация;</w:t>
      </w:r>
    </w:p>
    <w:p w:rsidR="00896968" w:rsidRDefault="00896968">
      <w:pPr>
        <w:pStyle w:val="ConsPlusNormal"/>
        <w:spacing w:before="220"/>
        <w:ind w:firstLine="540"/>
        <w:jc w:val="both"/>
      </w:pPr>
      <w:r>
        <w:t xml:space="preserve">- для медицинских организаций, находящихся в ведении государственных академий наук и </w:t>
      </w:r>
      <w:r>
        <w:lastRenderedPageBreak/>
        <w:t>других организаций, - в конкурсную комиссию государственной академии наук и конкурсные комиссии других организаций, в ведении которых находится медицинская организация.</w:t>
      </w:r>
    </w:p>
    <w:p w:rsidR="00896968" w:rsidRDefault="00896968">
      <w:pPr>
        <w:pStyle w:val="ConsPlusNormal"/>
        <w:spacing w:before="220"/>
        <w:ind w:firstLine="540"/>
        <w:jc w:val="both"/>
      </w:pPr>
      <w:r>
        <w:t xml:space="preserve">25. В случае выдвижения для участия в Конкурсе только одной кандидатуры по каждой номинации от медицинской организации общим собранием трудового коллектива может быть принято решение о выдвижении единственного участника первого этапа Конкурса для участия во втором этапе Конкурса. </w:t>
      </w:r>
      <w:hyperlink w:anchor="P300" w:history="1">
        <w:r>
          <w:rPr>
            <w:color w:val="0000FF"/>
          </w:rPr>
          <w:t>Протокол N 1</w:t>
        </w:r>
      </w:hyperlink>
      <w:r>
        <w:t xml:space="preserve"> и пакет документов участника Конкурса направляется в соответствующую конкурсную комиссию.</w:t>
      </w:r>
    </w:p>
    <w:p w:rsidR="00896968" w:rsidRDefault="00896968">
      <w:pPr>
        <w:pStyle w:val="ConsPlusNormal"/>
        <w:ind w:firstLine="540"/>
        <w:jc w:val="both"/>
      </w:pPr>
    </w:p>
    <w:p w:rsidR="00896968" w:rsidRDefault="00896968">
      <w:pPr>
        <w:pStyle w:val="ConsPlusNormal"/>
        <w:jc w:val="center"/>
        <w:outlineLvl w:val="1"/>
      </w:pPr>
      <w:r>
        <w:t>IV. Второй этап Конкурса</w:t>
      </w:r>
    </w:p>
    <w:p w:rsidR="00896968" w:rsidRDefault="00896968">
      <w:pPr>
        <w:pStyle w:val="ConsPlusNormal"/>
        <w:ind w:firstLine="540"/>
        <w:jc w:val="both"/>
      </w:pPr>
    </w:p>
    <w:p w:rsidR="00896968" w:rsidRDefault="00896968">
      <w:pPr>
        <w:pStyle w:val="ConsPlusNormal"/>
        <w:ind w:firstLine="540"/>
        <w:jc w:val="both"/>
      </w:pPr>
      <w:r>
        <w:t>26. Для проведения второго этапа Конкурса формируется конкурсная комиссия федеральных органов государственной власти, органов государственной власти субъектов Российской Федерации в сфере охраны здоровья, государственных академий наук и других организаций, в ведении которых находятся медицинские организации (далее - Конкурсная комиссия).</w:t>
      </w:r>
    </w:p>
    <w:p w:rsidR="00896968" w:rsidRDefault="00896968">
      <w:pPr>
        <w:pStyle w:val="ConsPlusNormal"/>
        <w:spacing w:before="220"/>
        <w:ind w:firstLine="540"/>
        <w:jc w:val="both"/>
      </w:pPr>
      <w:r>
        <w:t>27. Предварительное рассмотрение документов участников второго этапа Конкурса на муниципальном уровне осуществляется при наличии решения органа государственной власти субъекта Российской Федерации в сфере охраны здоровья.</w:t>
      </w:r>
    </w:p>
    <w:p w:rsidR="00896968" w:rsidRDefault="00896968">
      <w:pPr>
        <w:pStyle w:val="ConsPlusNormal"/>
        <w:spacing w:before="220"/>
        <w:ind w:firstLine="540"/>
        <w:jc w:val="both"/>
      </w:pPr>
      <w:r>
        <w:t>28. В состав Конкурсной комиссии рекомендуется включать высококвалифицированных работников отрасли, представителей общественных организаций.</w:t>
      </w:r>
    </w:p>
    <w:p w:rsidR="00896968" w:rsidRDefault="00896968">
      <w:pPr>
        <w:pStyle w:val="ConsPlusNormal"/>
        <w:spacing w:before="220"/>
        <w:ind w:firstLine="540"/>
        <w:jc w:val="both"/>
      </w:pPr>
      <w:r>
        <w:t>29. Пакет документов каждого из победителей первого этапа Конкурса по каждой номинации рассматривается на заседаниях соответствующей Конкурсной комиссии, которая открытым голосованием принимает решение о победителях второго этапа Конкурса.</w:t>
      </w:r>
    </w:p>
    <w:p w:rsidR="00896968" w:rsidRDefault="00896968">
      <w:pPr>
        <w:pStyle w:val="ConsPlusNormal"/>
        <w:spacing w:before="220"/>
        <w:ind w:firstLine="540"/>
        <w:jc w:val="both"/>
      </w:pPr>
      <w:r>
        <w:t xml:space="preserve">30. Решение о победителях второго этапа Конкурса оформляется протоколом заседания Конкурсной комиссии, рекомендуемый образец которого предусмотрен </w:t>
      </w:r>
      <w:hyperlink w:anchor="P368" w:history="1">
        <w:r>
          <w:rPr>
            <w:color w:val="0000FF"/>
          </w:rPr>
          <w:t>приложением N 4</w:t>
        </w:r>
      </w:hyperlink>
      <w:r>
        <w:t xml:space="preserve"> к настоящим Условиям и порядку (далее - протокол N 2).</w:t>
      </w:r>
    </w:p>
    <w:p w:rsidR="00896968" w:rsidRDefault="00896968">
      <w:pPr>
        <w:pStyle w:val="ConsPlusNormal"/>
        <w:spacing w:before="220"/>
        <w:ind w:firstLine="540"/>
        <w:jc w:val="both"/>
      </w:pPr>
      <w:r>
        <w:t xml:space="preserve">31. </w:t>
      </w:r>
      <w:hyperlink w:anchor="P368" w:history="1">
        <w:r>
          <w:rPr>
            <w:color w:val="0000FF"/>
          </w:rPr>
          <w:t>Протокол N 2</w:t>
        </w:r>
      </w:hyperlink>
      <w:r>
        <w:t xml:space="preserve"> подписывают все члены Конкурсной комиссии, присутствующие на заседании.</w:t>
      </w:r>
    </w:p>
    <w:p w:rsidR="00896968" w:rsidRDefault="00896968">
      <w:pPr>
        <w:pStyle w:val="ConsPlusNormal"/>
        <w:spacing w:before="220"/>
        <w:ind w:firstLine="540"/>
        <w:jc w:val="both"/>
      </w:pPr>
      <w:r>
        <w:t xml:space="preserve">32. </w:t>
      </w:r>
      <w:hyperlink w:anchor="P368" w:history="1">
        <w:r>
          <w:rPr>
            <w:color w:val="0000FF"/>
          </w:rPr>
          <w:t>Протокол N 2</w:t>
        </w:r>
      </w:hyperlink>
      <w:r>
        <w:t xml:space="preserve"> и пакет документов победителей второго этапа Конкурса по каждой номинации вместе с сопроводительным письмом председателя Конкурсной комиссии направляются в Центральную конкурсную комиссию.</w:t>
      </w:r>
    </w:p>
    <w:p w:rsidR="00896968" w:rsidRDefault="00896968">
      <w:pPr>
        <w:pStyle w:val="ConsPlusNormal"/>
        <w:spacing w:before="220"/>
        <w:ind w:firstLine="540"/>
        <w:jc w:val="both"/>
      </w:pPr>
      <w:r>
        <w:t xml:space="preserve">33. В случае поступления для участия в Конкурсе только одного пакета документов победителя первого этапа Конкурса по каждой номинации Конкурсная комиссия принимает решение о направлении единственного участника второго этапа Конкурса для участия в третьем этапе Конкурса. </w:t>
      </w:r>
      <w:hyperlink w:anchor="P368" w:history="1">
        <w:r>
          <w:rPr>
            <w:color w:val="0000FF"/>
          </w:rPr>
          <w:t>Протокол N 2</w:t>
        </w:r>
      </w:hyperlink>
      <w:r>
        <w:t xml:space="preserve"> и пакет документов участника Конкурса направляется в Центральную конкурсную комиссию.</w:t>
      </w:r>
    </w:p>
    <w:p w:rsidR="00896968" w:rsidRDefault="00896968">
      <w:pPr>
        <w:pStyle w:val="ConsPlusNormal"/>
        <w:ind w:firstLine="540"/>
        <w:jc w:val="both"/>
      </w:pPr>
    </w:p>
    <w:p w:rsidR="00896968" w:rsidRDefault="00896968">
      <w:pPr>
        <w:pStyle w:val="ConsPlusNormal"/>
        <w:jc w:val="center"/>
        <w:outlineLvl w:val="1"/>
      </w:pPr>
      <w:r>
        <w:t>V. Третий этап Конкурса</w:t>
      </w:r>
    </w:p>
    <w:p w:rsidR="00896968" w:rsidRDefault="00896968">
      <w:pPr>
        <w:pStyle w:val="ConsPlusNormal"/>
        <w:ind w:firstLine="540"/>
        <w:jc w:val="both"/>
      </w:pPr>
    </w:p>
    <w:p w:rsidR="00896968" w:rsidRDefault="00896968">
      <w:pPr>
        <w:pStyle w:val="ConsPlusNormal"/>
        <w:ind w:firstLine="540"/>
        <w:jc w:val="both"/>
      </w:pPr>
      <w:r>
        <w:t>34. Третий этап Конкурса проводится Центральной конкурсной комиссией.</w:t>
      </w:r>
    </w:p>
    <w:p w:rsidR="00896968" w:rsidRDefault="00896968">
      <w:pPr>
        <w:pStyle w:val="ConsPlusNormal"/>
        <w:spacing w:before="220"/>
        <w:ind w:firstLine="540"/>
        <w:jc w:val="both"/>
      </w:pPr>
      <w:r>
        <w:t>35. Пакет документов на каждого победителя второго этапа Конкурса по каждой номинации, зарегистрированный Центральной конкурсной комиссией, рассматривается членами рабочих групп.</w:t>
      </w:r>
    </w:p>
    <w:p w:rsidR="00896968" w:rsidRDefault="00896968">
      <w:pPr>
        <w:pStyle w:val="ConsPlusNormal"/>
        <w:spacing w:before="220"/>
        <w:ind w:firstLine="540"/>
        <w:jc w:val="both"/>
      </w:pPr>
      <w:r>
        <w:t xml:space="preserve">36. Решение рабочей группы по соответствующей номинации оформляется протоколом, рекомендуемый образец которого предусмотрен </w:t>
      </w:r>
      <w:hyperlink w:anchor="P440" w:history="1">
        <w:r>
          <w:rPr>
            <w:color w:val="0000FF"/>
          </w:rPr>
          <w:t>приложением N 5</w:t>
        </w:r>
      </w:hyperlink>
      <w:r>
        <w:t xml:space="preserve"> (далее - протокол N 3) к настоящим Условиям и порядку, который подписывают члены рабочей группы, присутствующие на заседании. К </w:t>
      </w:r>
      <w:hyperlink w:anchor="P440" w:history="1">
        <w:r>
          <w:rPr>
            <w:color w:val="0000FF"/>
          </w:rPr>
          <w:t>протоколу N 3</w:t>
        </w:r>
      </w:hyperlink>
      <w:r>
        <w:t xml:space="preserve"> прикладывается заключение рабочей группы Центральной конкурсной комиссии по номинации Всероссийского конкурса врачей по форме, приведенной в </w:t>
      </w:r>
      <w:hyperlink w:anchor="P519" w:history="1">
        <w:r>
          <w:rPr>
            <w:color w:val="0000FF"/>
          </w:rPr>
          <w:t>приложении N 7</w:t>
        </w:r>
      </w:hyperlink>
      <w:r>
        <w:t xml:space="preserve"> к настоящим Условиям и порядку.</w:t>
      </w:r>
    </w:p>
    <w:p w:rsidR="00896968" w:rsidRDefault="00896968">
      <w:pPr>
        <w:pStyle w:val="ConsPlusNormal"/>
        <w:spacing w:before="220"/>
        <w:ind w:firstLine="540"/>
        <w:jc w:val="both"/>
      </w:pPr>
      <w:r>
        <w:t>37. Протоколы рабочих групп и заключение по каждому номинанту обсуждаются на заседании Центральной конкурсной комиссии. Проводится открытое голосование.</w:t>
      </w:r>
    </w:p>
    <w:p w:rsidR="00896968" w:rsidRDefault="00896968">
      <w:pPr>
        <w:pStyle w:val="ConsPlusNormal"/>
        <w:spacing w:before="220"/>
        <w:ind w:firstLine="540"/>
        <w:jc w:val="both"/>
      </w:pPr>
      <w:r>
        <w:t>38. Победителем в каждой номинации Конкурса по каждому призовому месту становится номинант, получивший при голосовании большинство голосов присутствующих на заседании членов Центральной конкурсной комиссии (не менее 50% голосов присутствующих на заседании членов Центральной конкурсной комиссии).</w:t>
      </w:r>
    </w:p>
    <w:p w:rsidR="00896968" w:rsidRDefault="00896968">
      <w:pPr>
        <w:pStyle w:val="ConsPlusNormal"/>
        <w:spacing w:before="220"/>
        <w:ind w:firstLine="540"/>
        <w:jc w:val="both"/>
      </w:pPr>
      <w:r>
        <w:t xml:space="preserve">39. Решение Центральной конкурсной комиссии оформляется протоколом, рекомендуемый образец которого предусмотрен </w:t>
      </w:r>
      <w:hyperlink w:anchor="P486" w:history="1">
        <w:r>
          <w:rPr>
            <w:color w:val="0000FF"/>
          </w:rPr>
          <w:t>приложением N 6</w:t>
        </w:r>
      </w:hyperlink>
      <w:r>
        <w:t xml:space="preserve"> к настоящим Условиям и порядку (далее - протокол N 4).</w:t>
      </w:r>
    </w:p>
    <w:p w:rsidR="00896968" w:rsidRDefault="00896968">
      <w:pPr>
        <w:pStyle w:val="ConsPlusNormal"/>
        <w:spacing w:before="220"/>
        <w:ind w:firstLine="540"/>
        <w:jc w:val="both"/>
      </w:pPr>
      <w:r>
        <w:t xml:space="preserve">40. </w:t>
      </w:r>
      <w:hyperlink w:anchor="P486" w:history="1">
        <w:r>
          <w:rPr>
            <w:color w:val="0000FF"/>
          </w:rPr>
          <w:t>Протокол N 4</w:t>
        </w:r>
      </w:hyperlink>
      <w:r>
        <w:t xml:space="preserve"> подписывают все члены Центральной конкурсной комиссии, присутствующие на заседании.</w:t>
      </w:r>
    </w:p>
    <w:p w:rsidR="00896968" w:rsidRDefault="00896968">
      <w:pPr>
        <w:pStyle w:val="ConsPlusNormal"/>
        <w:spacing w:before="220"/>
        <w:ind w:firstLine="540"/>
        <w:jc w:val="both"/>
      </w:pPr>
      <w:r>
        <w:t xml:space="preserve">41. На основании </w:t>
      </w:r>
      <w:hyperlink w:anchor="P486" w:history="1">
        <w:r>
          <w:rPr>
            <w:color w:val="0000FF"/>
          </w:rPr>
          <w:t>протокола N 4</w:t>
        </w:r>
      </w:hyperlink>
      <w:r>
        <w:t xml:space="preserve"> Центральной конкурсной комиссии издается приказ Министерства здравоохранения Российской Федерации о единовременном денежном поощрении лучших врачей по результатам Конкурса.</w:t>
      </w:r>
    </w:p>
    <w:p w:rsidR="00896968" w:rsidRDefault="00896968">
      <w:pPr>
        <w:pStyle w:val="ConsPlusNormal"/>
        <w:spacing w:before="220"/>
        <w:ind w:firstLine="540"/>
        <w:jc w:val="both"/>
      </w:pPr>
      <w:r>
        <w:t>42. Информация о результатах Конкурса размещается в течение 10 календарных дней со дня вынесения решения Центральной конкурсной комиссией на официальном сайте Министерства здравоохранения Российской Федерации в сети Интернет www.rosminzdrav.ru.</w:t>
      </w:r>
    </w:p>
    <w:p w:rsidR="00896968" w:rsidRDefault="00896968">
      <w:pPr>
        <w:pStyle w:val="ConsPlusNormal"/>
        <w:ind w:firstLine="540"/>
        <w:jc w:val="both"/>
      </w:pPr>
    </w:p>
    <w:p w:rsidR="00896968" w:rsidRDefault="00896968">
      <w:pPr>
        <w:pStyle w:val="ConsPlusNormal"/>
        <w:jc w:val="center"/>
        <w:outlineLvl w:val="1"/>
      </w:pPr>
      <w:r>
        <w:t>VI. Награждение лучших врачей по результатам Конкурса</w:t>
      </w:r>
    </w:p>
    <w:p w:rsidR="00896968" w:rsidRDefault="00896968">
      <w:pPr>
        <w:pStyle w:val="ConsPlusNormal"/>
        <w:ind w:firstLine="540"/>
        <w:jc w:val="both"/>
      </w:pPr>
    </w:p>
    <w:p w:rsidR="00896968" w:rsidRDefault="00896968">
      <w:pPr>
        <w:pStyle w:val="ConsPlusNormal"/>
        <w:ind w:firstLine="540"/>
        <w:jc w:val="both"/>
      </w:pPr>
      <w:r>
        <w:t>43. Время и место проведения торжественной церемонии награждения лучших врачей по результатам Конкурса ежегодно определяется приказом Министерства здравоохранения Российской Федерации.</w:t>
      </w: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outlineLvl w:val="1"/>
      </w:pPr>
      <w:r>
        <w:t>Приложение N 1</w:t>
      </w:r>
    </w:p>
    <w:p w:rsidR="00896968" w:rsidRDefault="00896968">
      <w:pPr>
        <w:pStyle w:val="ConsPlusNormal"/>
        <w:jc w:val="right"/>
      </w:pPr>
      <w:r>
        <w:t>к Условиям и порядку проведения</w:t>
      </w:r>
    </w:p>
    <w:p w:rsidR="00896968" w:rsidRDefault="00896968">
      <w:pPr>
        <w:pStyle w:val="ConsPlusNormal"/>
        <w:jc w:val="right"/>
      </w:pPr>
      <w:r>
        <w:t>Всероссийского конкурса врачей</w:t>
      </w:r>
    </w:p>
    <w:p w:rsidR="00896968" w:rsidRDefault="00896968">
      <w:pPr>
        <w:pStyle w:val="ConsPlusNormal"/>
        <w:jc w:val="right"/>
      </w:pPr>
    </w:p>
    <w:p w:rsidR="00896968" w:rsidRDefault="00896968">
      <w:pPr>
        <w:pStyle w:val="ConsPlusNormal"/>
        <w:jc w:val="right"/>
      </w:pPr>
      <w:r>
        <w:t>Рекомендуемый образец</w:t>
      </w:r>
    </w:p>
    <w:p w:rsidR="00896968" w:rsidRDefault="00896968">
      <w:pPr>
        <w:pStyle w:val="ConsPlusNormal"/>
        <w:jc w:val="right"/>
      </w:pPr>
    </w:p>
    <w:p w:rsidR="00896968" w:rsidRDefault="00896968">
      <w:pPr>
        <w:pStyle w:val="ConsPlusNonformat"/>
        <w:jc w:val="both"/>
      </w:pPr>
      <w:r>
        <w:t xml:space="preserve">                     В Центральную конкурсную комиссию</w:t>
      </w:r>
    </w:p>
    <w:p w:rsidR="00896968" w:rsidRDefault="00896968">
      <w:pPr>
        <w:pStyle w:val="ConsPlusNonformat"/>
        <w:jc w:val="both"/>
      </w:pPr>
      <w:r>
        <w:t xml:space="preserve">                от кандидата Всероссийского конкурса врачей</w:t>
      </w:r>
    </w:p>
    <w:p w:rsidR="00896968" w:rsidRDefault="00896968">
      <w:pPr>
        <w:pStyle w:val="ConsPlusNonformat"/>
        <w:jc w:val="both"/>
      </w:pPr>
      <w:r>
        <w:t xml:space="preserve">              ______________________________________________</w:t>
      </w:r>
    </w:p>
    <w:p w:rsidR="00896968" w:rsidRDefault="00896968">
      <w:pPr>
        <w:pStyle w:val="ConsPlusNonformat"/>
        <w:jc w:val="both"/>
      </w:pPr>
      <w:r>
        <w:t xml:space="preserve">                          (указывается номинация)</w:t>
      </w:r>
    </w:p>
    <w:p w:rsidR="00896968" w:rsidRDefault="00896968">
      <w:pPr>
        <w:pStyle w:val="ConsPlusNonformat"/>
        <w:jc w:val="both"/>
      </w:pPr>
      <w:r>
        <w:t xml:space="preserve">              ______________________________________________</w:t>
      </w:r>
    </w:p>
    <w:p w:rsidR="00896968" w:rsidRDefault="00896968">
      <w:pPr>
        <w:pStyle w:val="ConsPlusNonformat"/>
        <w:jc w:val="both"/>
      </w:pPr>
      <w:r>
        <w:t xml:space="preserve">                    (фамилия, имя, отчество кандидата)</w:t>
      </w:r>
    </w:p>
    <w:p w:rsidR="00896968" w:rsidRDefault="00896968">
      <w:pPr>
        <w:pStyle w:val="ConsPlusNonformat"/>
        <w:jc w:val="both"/>
      </w:pPr>
    </w:p>
    <w:p w:rsidR="00896968" w:rsidRDefault="00896968">
      <w:pPr>
        <w:pStyle w:val="ConsPlusNonformat"/>
        <w:jc w:val="both"/>
      </w:pPr>
      <w:bookmarkStart w:id="3" w:name="P178"/>
      <w:bookmarkEnd w:id="3"/>
      <w:r>
        <w:t xml:space="preserve">                        Заявление о самовыдвижении</w:t>
      </w:r>
    </w:p>
    <w:p w:rsidR="00896968" w:rsidRDefault="00896968">
      <w:pPr>
        <w:pStyle w:val="ConsPlusNonformat"/>
        <w:jc w:val="both"/>
      </w:pPr>
    </w:p>
    <w:p w:rsidR="00896968" w:rsidRDefault="00896968">
      <w:pPr>
        <w:pStyle w:val="ConsPlusNonformat"/>
        <w:jc w:val="both"/>
      </w:pPr>
      <w:r>
        <w:t>Настоящим уведомляю, что я, ______________________________________________,</w:t>
      </w:r>
    </w:p>
    <w:p w:rsidR="00896968" w:rsidRDefault="00896968">
      <w:pPr>
        <w:pStyle w:val="ConsPlusNonformat"/>
        <w:jc w:val="both"/>
      </w:pPr>
      <w:r>
        <w:t xml:space="preserve">                                  (фамилия, имя, отчество кандидата)</w:t>
      </w:r>
    </w:p>
    <w:p w:rsidR="00896968" w:rsidRDefault="00896968">
      <w:pPr>
        <w:pStyle w:val="ConsPlusNonformat"/>
        <w:jc w:val="both"/>
      </w:pPr>
      <w:r>
        <w:t>выдвигаю свою кандидатуру в номинации</w:t>
      </w:r>
    </w:p>
    <w:p w:rsidR="00896968" w:rsidRDefault="00896968">
      <w:pPr>
        <w:pStyle w:val="ConsPlusNonformat"/>
        <w:jc w:val="both"/>
      </w:pPr>
      <w:r>
        <w:t>___________________________________________________________________________</w:t>
      </w:r>
    </w:p>
    <w:p w:rsidR="00896968" w:rsidRDefault="00896968">
      <w:pPr>
        <w:pStyle w:val="ConsPlusNonformat"/>
        <w:jc w:val="both"/>
      </w:pPr>
      <w:r>
        <w:t xml:space="preserve">          (указывается номинация Всероссийского конкурса врачей)</w:t>
      </w:r>
    </w:p>
    <w:p w:rsidR="00896968" w:rsidRDefault="00896968">
      <w:pPr>
        <w:pStyle w:val="ConsPlusNonformat"/>
        <w:jc w:val="both"/>
      </w:pPr>
    </w:p>
    <w:p w:rsidR="00896968" w:rsidRDefault="00896968">
      <w:pPr>
        <w:pStyle w:val="ConsPlusNonformat"/>
        <w:jc w:val="both"/>
      </w:pPr>
      <w:r>
        <w:t>Кандидат Всероссийского конкурса врачей _________ _________________________</w:t>
      </w:r>
    </w:p>
    <w:p w:rsidR="00896968" w:rsidRDefault="00896968">
      <w:pPr>
        <w:pStyle w:val="ConsPlusNonformat"/>
        <w:jc w:val="both"/>
      </w:pPr>
      <w:r>
        <w:t xml:space="preserve">                                        (подпись)   (расшифровка подписи)</w:t>
      </w: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outlineLvl w:val="1"/>
      </w:pPr>
      <w:r>
        <w:t>Приложение N 2</w:t>
      </w:r>
    </w:p>
    <w:p w:rsidR="00896968" w:rsidRDefault="00896968">
      <w:pPr>
        <w:pStyle w:val="ConsPlusNormal"/>
        <w:jc w:val="right"/>
      </w:pPr>
      <w:r>
        <w:t>к Условиям и порядку проведения</w:t>
      </w:r>
    </w:p>
    <w:p w:rsidR="00896968" w:rsidRDefault="00896968">
      <w:pPr>
        <w:pStyle w:val="ConsPlusNormal"/>
        <w:jc w:val="right"/>
      </w:pPr>
      <w:r>
        <w:t>Всероссийского конкурса врачей</w:t>
      </w:r>
    </w:p>
    <w:p w:rsidR="00896968" w:rsidRDefault="00896968">
      <w:pPr>
        <w:pStyle w:val="ConsPlusNormal"/>
        <w:jc w:val="center"/>
      </w:pPr>
    </w:p>
    <w:p w:rsidR="00896968" w:rsidRDefault="00896968">
      <w:pPr>
        <w:pStyle w:val="ConsPlusNormal"/>
        <w:jc w:val="center"/>
      </w:pPr>
      <w:bookmarkStart w:id="4" w:name="P197"/>
      <w:bookmarkEnd w:id="4"/>
      <w:r>
        <w:t>ПЕРЕЧЕНЬ</w:t>
      </w:r>
    </w:p>
    <w:p w:rsidR="00896968" w:rsidRDefault="00896968">
      <w:pPr>
        <w:pStyle w:val="ConsPlusNormal"/>
        <w:jc w:val="center"/>
      </w:pPr>
      <w:r>
        <w:t>ДОКУМЕНТОВ ДЛЯ УЧАСТИЯ ВО ВСЕРОССИЙСКОМ КОНКУРСЕ ВРАЧЕЙ</w:t>
      </w:r>
    </w:p>
    <w:p w:rsidR="00896968" w:rsidRDefault="008969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68">
        <w:trPr>
          <w:jc w:val="center"/>
        </w:trPr>
        <w:tc>
          <w:tcPr>
            <w:tcW w:w="9294" w:type="dxa"/>
            <w:tcBorders>
              <w:top w:val="nil"/>
              <w:left w:val="single" w:sz="24" w:space="0" w:color="CED3F1"/>
              <w:bottom w:val="nil"/>
              <w:right w:val="single" w:sz="24" w:space="0" w:color="F4F3F8"/>
            </w:tcBorders>
            <w:shd w:val="clear" w:color="auto" w:fill="F4F3F8"/>
          </w:tcPr>
          <w:p w:rsidR="00896968" w:rsidRDefault="00896968">
            <w:pPr>
              <w:pStyle w:val="ConsPlusNormal"/>
              <w:jc w:val="center"/>
            </w:pPr>
            <w:r>
              <w:rPr>
                <w:color w:val="392C69"/>
              </w:rPr>
              <w:t>Список изменяющих документов</w:t>
            </w:r>
          </w:p>
          <w:p w:rsidR="00896968" w:rsidRDefault="00896968">
            <w:pPr>
              <w:pStyle w:val="ConsPlusNormal"/>
              <w:jc w:val="center"/>
            </w:pPr>
            <w:r>
              <w:rPr>
                <w:color w:val="392C69"/>
              </w:rPr>
              <w:t xml:space="preserve">(в ред. Приказов Минздрава России от 08.11.2013 </w:t>
            </w:r>
            <w:hyperlink r:id="rId28" w:history="1">
              <w:r>
                <w:rPr>
                  <w:color w:val="0000FF"/>
                </w:rPr>
                <w:t>N 831н</w:t>
              </w:r>
            </w:hyperlink>
            <w:r>
              <w:rPr>
                <w:color w:val="392C69"/>
              </w:rPr>
              <w:t>,</w:t>
            </w:r>
          </w:p>
          <w:p w:rsidR="00896968" w:rsidRDefault="00896968">
            <w:pPr>
              <w:pStyle w:val="ConsPlusNormal"/>
              <w:jc w:val="center"/>
            </w:pPr>
            <w:r>
              <w:rPr>
                <w:color w:val="392C69"/>
              </w:rPr>
              <w:t xml:space="preserve">от 17.06.2015 </w:t>
            </w:r>
            <w:hyperlink r:id="rId29" w:history="1">
              <w:r>
                <w:rPr>
                  <w:color w:val="0000FF"/>
                </w:rPr>
                <w:t>N 353н</w:t>
              </w:r>
            </w:hyperlink>
            <w:r>
              <w:rPr>
                <w:color w:val="392C69"/>
              </w:rPr>
              <w:t>)</w:t>
            </w:r>
          </w:p>
        </w:tc>
      </w:tr>
    </w:tbl>
    <w:p w:rsidR="00896968" w:rsidRDefault="00896968">
      <w:pPr>
        <w:pStyle w:val="ConsPlusNormal"/>
        <w:jc w:val="center"/>
      </w:pPr>
    </w:p>
    <w:p w:rsidR="00896968" w:rsidRDefault="00896968">
      <w:pPr>
        <w:pStyle w:val="ConsPlusNormal"/>
        <w:ind w:firstLine="540"/>
        <w:jc w:val="both"/>
      </w:pPr>
      <w:r>
        <w:t>1. Личный листок по учету кадров, цветная или черно-белая фотография 4 x 6 см, заверенная медицинской организацией копия диплома о высшем образовании.</w:t>
      </w:r>
    </w:p>
    <w:p w:rsidR="00896968" w:rsidRDefault="00896968">
      <w:pPr>
        <w:pStyle w:val="ConsPlusNormal"/>
        <w:spacing w:before="220"/>
        <w:ind w:firstLine="540"/>
        <w:jc w:val="both"/>
      </w:pPr>
      <w:r>
        <w:t>2. Заверенные медицинской организацией копии действующих дипломов, свидетельств, сертификатов, удостоверений о повышении квалификации.</w:t>
      </w:r>
    </w:p>
    <w:p w:rsidR="00896968" w:rsidRDefault="00896968">
      <w:pPr>
        <w:pStyle w:val="ConsPlusNormal"/>
        <w:spacing w:before="220"/>
        <w:ind w:firstLine="540"/>
        <w:jc w:val="both"/>
      </w:pPr>
      <w:bookmarkStart w:id="5" w:name="P205"/>
      <w:bookmarkEnd w:id="5"/>
      <w:r>
        <w:t xml:space="preserve">3. Отчет участника конкурса о профессиональной деятельности, владении медицинскими технологиями (методиками), включающий статистические показатели за последние 3 года (рекомендации по оформлению отчета участника конкурса о профессиональной деятельности, владении медицинскими технологиями (методиками), включающего статистические показатели за последние 3 года приведены в </w:t>
      </w:r>
      <w:hyperlink w:anchor="P222" w:history="1">
        <w:r>
          <w:rPr>
            <w:color w:val="0000FF"/>
          </w:rPr>
          <w:t>приложении</w:t>
        </w:r>
      </w:hyperlink>
      <w:r>
        <w:t xml:space="preserve"> к настоящему Перечню).</w:t>
      </w:r>
    </w:p>
    <w:p w:rsidR="00896968" w:rsidRDefault="00896968">
      <w:pPr>
        <w:pStyle w:val="ConsPlusNormal"/>
        <w:jc w:val="both"/>
      </w:pPr>
      <w:r>
        <w:t xml:space="preserve">(п. 3 в ред. </w:t>
      </w:r>
      <w:hyperlink r:id="rId30" w:history="1">
        <w:r>
          <w:rPr>
            <w:color w:val="0000FF"/>
          </w:rPr>
          <w:t>Приказа</w:t>
        </w:r>
      </w:hyperlink>
      <w:r>
        <w:t xml:space="preserve"> Минздрава России от 08.11.2013 N 831н)</w:t>
      </w:r>
    </w:p>
    <w:p w:rsidR="00896968" w:rsidRDefault="00896968">
      <w:pPr>
        <w:pStyle w:val="ConsPlusNormal"/>
        <w:spacing w:before="220"/>
        <w:ind w:firstLine="540"/>
        <w:jc w:val="both"/>
      </w:pPr>
      <w:r>
        <w:t>4. Характеристика, подписанная руководителем медицинской организации и представителем трудового коллектива (профсоюзной организации), с отражением показателей профессиональной деятельности (на основании первичной учетной документации за последние 3 года), квалификации, деловых, морально-этических, личных качеств, осуществления наставничества, а также других сведений, характеризующих участника Конкурса.</w:t>
      </w:r>
    </w:p>
    <w:p w:rsidR="00896968" w:rsidRDefault="00896968">
      <w:pPr>
        <w:pStyle w:val="ConsPlusNormal"/>
        <w:spacing w:before="220"/>
        <w:ind w:firstLine="540"/>
        <w:jc w:val="both"/>
      </w:pPr>
      <w:r>
        <w:t>5. Представление профессиональной общественной организации.</w:t>
      </w:r>
    </w:p>
    <w:p w:rsidR="00896968" w:rsidRDefault="00896968">
      <w:pPr>
        <w:pStyle w:val="ConsPlusNormal"/>
        <w:spacing w:before="220"/>
        <w:ind w:firstLine="540"/>
        <w:jc w:val="both"/>
      </w:pPr>
      <w:r>
        <w:t>6. Отзывы пациентов об участнике Конкурса.</w:t>
      </w:r>
    </w:p>
    <w:p w:rsidR="00896968" w:rsidRDefault="00896968">
      <w:pPr>
        <w:pStyle w:val="ConsPlusNormal"/>
        <w:spacing w:before="220"/>
        <w:ind w:firstLine="540"/>
        <w:jc w:val="both"/>
      </w:pPr>
      <w:r>
        <w:t>7. Фото-, видеоматериалы, характеризующие работу участника Конкурса, в том числе на электронных носителях.</w:t>
      </w:r>
    </w:p>
    <w:p w:rsidR="00896968" w:rsidRDefault="00896968">
      <w:pPr>
        <w:pStyle w:val="ConsPlusNormal"/>
        <w:spacing w:before="220"/>
        <w:ind w:firstLine="540"/>
        <w:jc w:val="both"/>
      </w:pPr>
      <w:r>
        <w:t>8. Для номинаций "За верность профессии",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дополнительно представляются документы, подтверждающие внесение участником Конкурса большого вклада в развитие здравоохранения, проведение уникальной хирургической операции, разработку и внедрение нового метода лечения, разработку и внедрение нового метода диагностики, создание нового направления в медицине, проведение фундаментальных исследований, а также разработку и внедрение медицинских изделий и лекарственных препаратов, оказание медицинской помощи пострадавшим во время войн, миротворческих операций, локальных вооруженных конфликтов, террористических актов, стихийных бедствий.</w:t>
      </w:r>
    </w:p>
    <w:p w:rsidR="00896968" w:rsidRDefault="00896968">
      <w:pPr>
        <w:pStyle w:val="ConsPlusNormal"/>
        <w:jc w:val="both"/>
      </w:pPr>
      <w:r>
        <w:t xml:space="preserve">(в ред. </w:t>
      </w:r>
      <w:hyperlink r:id="rId31" w:history="1">
        <w:r>
          <w:rPr>
            <w:color w:val="0000FF"/>
          </w:rPr>
          <w:t>Приказа</w:t>
        </w:r>
      </w:hyperlink>
      <w:r>
        <w:t xml:space="preserve"> Минздрава России от 17.06.2015 N 353н)</w:t>
      </w:r>
    </w:p>
    <w:p w:rsidR="00896968" w:rsidRDefault="00896968">
      <w:pPr>
        <w:pStyle w:val="ConsPlusNormal"/>
        <w:ind w:firstLine="540"/>
        <w:jc w:val="both"/>
      </w:pPr>
    </w:p>
    <w:p w:rsidR="00896968" w:rsidRDefault="00896968">
      <w:pPr>
        <w:pStyle w:val="ConsPlusNormal"/>
        <w:ind w:firstLine="540"/>
        <w:jc w:val="both"/>
      </w:pPr>
    </w:p>
    <w:p w:rsidR="00896968" w:rsidRDefault="00896968">
      <w:pPr>
        <w:pStyle w:val="ConsPlusNormal"/>
        <w:ind w:firstLine="540"/>
        <w:jc w:val="both"/>
      </w:pPr>
    </w:p>
    <w:p w:rsidR="00896968" w:rsidRDefault="00896968">
      <w:pPr>
        <w:pStyle w:val="ConsPlusNormal"/>
        <w:ind w:firstLine="540"/>
        <w:jc w:val="both"/>
      </w:pPr>
    </w:p>
    <w:p w:rsidR="00896968" w:rsidRDefault="00896968">
      <w:pPr>
        <w:pStyle w:val="ConsPlusNormal"/>
        <w:ind w:firstLine="540"/>
        <w:jc w:val="both"/>
      </w:pPr>
    </w:p>
    <w:p w:rsidR="00896968" w:rsidRDefault="00896968">
      <w:pPr>
        <w:pStyle w:val="ConsPlusNormal"/>
        <w:jc w:val="right"/>
        <w:outlineLvl w:val="2"/>
      </w:pPr>
      <w:r>
        <w:t>Приложение</w:t>
      </w:r>
    </w:p>
    <w:p w:rsidR="00896968" w:rsidRDefault="00896968">
      <w:pPr>
        <w:pStyle w:val="ConsPlusNormal"/>
        <w:jc w:val="right"/>
      </w:pPr>
      <w:r>
        <w:t>к Перечню документов для участия</w:t>
      </w:r>
    </w:p>
    <w:p w:rsidR="00896968" w:rsidRDefault="00896968">
      <w:pPr>
        <w:pStyle w:val="ConsPlusNormal"/>
        <w:jc w:val="right"/>
      </w:pPr>
      <w:r>
        <w:t>во Всероссийском конкурсе врачей</w:t>
      </w:r>
    </w:p>
    <w:p w:rsidR="00896968" w:rsidRDefault="00896968">
      <w:pPr>
        <w:pStyle w:val="ConsPlusNormal"/>
        <w:ind w:firstLine="540"/>
        <w:jc w:val="both"/>
      </w:pPr>
    </w:p>
    <w:p w:rsidR="00896968" w:rsidRDefault="00896968">
      <w:pPr>
        <w:pStyle w:val="ConsPlusNormal"/>
        <w:jc w:val="center"/>
      </w:pPr>
      <w:bookmarkStart w:id="6" w:name="P222"/>
      <w:bookmarkEnd w:id="6"/>
      <w:r>
        <w:t>РЕКОМЕНДАЦИИ</w:t>
      </w:r>
    </w:p>
    <w:p w:rsidR="00896968" w:rsidRDefault="00896968">
      <w:pPr>
        <w:pStyle w:val="ConsPlusNormal"/>
        <w:jc w:val="center"/>
      </w:pPr>
      <w:r>
        <w:t>ПО ОФОРМЛЕНИЮ ОТЧЕТА УЧАСТНИКА КОНКУРСА О ПРОФЕССИОНАЛЬНОЙ</w:t>
      </w:r>
    </w:p>
    <w:p w:rsidR="00896968" w:rsidRDefault="00896968">
      <w:pPr>
        <w:pStyle w:val="ConsPlusNormal"/>
        <w:jc w:val="center"/>
      </w:pPr>
      <w:r>
        <w:t>ДЕЯТЕЛЬНОСТИ, ВЛАДЕНИИ МЕДИЦИНСКИМИ ТЕХНОЛОГИЯМИ</w:t>
      </w:r>
    </w:p>
    <w:p w:rsidR="00896968" w:rsidRDefault="00896968">
      <w:pPr>
        <w:pStyle w:val="ConsPlusNormal"/>
        <w:jc w:val="center"/>
      </w:pPr>
      <w:r>
        <w:t>(МЕТОДИКАМИ), ВКЛЮЧАЮЩЕГО СТАТИСТИЧЕСКИЕ ПОКАЗАТЕЛИ</w:t>
      </w:r>
    </w:p>
    <w:p w:rsidR="00896968" w:rsidRDefault="00896968">
      <w:pPr>
        <w:pStyle w:val="ConsPlusNormal"/>
        <w:jc w:val="center"/>
      </w:pPr>
      <w:r>
        <w:t>ЗА ПОСЛЕДНИЕ 3 ГОДА</w:t>
      </w:r>
    </w:p>
    <w:p w:rsidR="00896968" w:rsidRDefault="008969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68">
        <w:trPr>
          <w:jc w:val="center"/>
        </w:trPr>
        <w:tc>
          <w:tcPr>
            <w:tcW w:w="9294" w:type="dxa"/>
            <w:tcBorders>
              <w:top w:val="nil"/>
              <w:left w:val="single" w:sz="24" w:space="0" w:color="CED3F1"/>
              <w:bottom w:val="nil"/>
              <w:right w:val="single" w:sz="24" w:space="0" w:color="F4F3F8"/>
            </w:tcBorders>
            <w:shd w:val="clear" w:color="auto" w:fill="F4F3F8"/>
          </w:tcPr>
          <w:p w:rsidR="00896968" w:rsidRDefault="00896968">
            <w:pPr>
              <w:pStyle w:val="ConsPlusNormal"/>
              <w:jc w:val="center"/>
            </w:pPr>
            <w:r>
              <w:rPr>
                <w:color w:val="392C69"/>
              </w:rPr>
              <w:t>Список изменяющих документов</w:t>
            </w:r>
          </w:p>
          <w:p w:rsidR="00896968" w:rsidRDefault="00896968">
            <w:pPr>
              <w:pStyle w:val="ConsPlusNormal"/>
              <w:jc w:val="center"/>
            </w:pPr>
            <w:r>
              <w:rPr>
                <w:color w:val="392C69"/>
              </w:rPr>
              <w:t xml:space="preserve">(введены </w:t>
            </w:r>
            <w:hyperlink r:id="rId32" w:history="1">
              <w:r>
                <w:rPr>
                  <w:color w:val="0000FF"/>
                </w:rPr>
                <w:t>Приказом</w:t>
              </w:r>
            </w:hyperlink>
            <w:r>
              <w:rPr>
                <w:color w:val="392C69"/>
              </w:rPr>
              <w:t xml:space="preserve"> Минздрава России от 08.11.2013 N 831н)</w:t>
            </w:r>
          </w:p>
        </w:tc>
      </w:tr>
    </w:tbl>
    <w:p w:rsidR="00896968" w:rsidRDefault="00896968">
      <w:pPr>
        <w:pStyle w:val="ConsPlusNormal"/>
        <w:jc w:val="center"/>
      </w:pPr>
    </w:p>
    <w:p w:rsidR="00896968" w:rsidRDefault="00896968">
      <w:pPr>
        <w:pStyle w:val="ConsPlusNormal"/>
        <w:ind w:firstLine="540"/>
        <w:jc w:val="both"/>
        <w:outlineLvl w:val="3"/>
      </w:pPr>
      <w:r>
        <w:t>I. Титульный лист.</w:t>
      </w:r>
    </w:p>
    <w:p w:rsidR="00896968" w:rsidRDefault="00896968">
      <w:pPr>
        <w:pStyle w:val="ConsPlusNormal"/>
        <w:ind w:firstLine="540"/>
        <w:jc w:val="both"/>
      </w:pPr>
    </w:p>
    <w:p w:rsidR="00896968" w:rsidRDefault="00896968">
      <w:pPr>
        <w:pStyle w:val="ConsPlusNormal"/>
        <w:ind w:firstLine="540"/>
        <w:jc w:val="both"/>
      </w:pPr>
      <w:r>
        <w:t>На титульном листе рекомендуется указать:</w:t>
      </w:r>
    </w:p>
    <w:p w:rsidR="00896968" w:rsidRDefault="00896968">
      <w:pPr>
        <w:pStyle w:val="ConsPlusNormal"/>
        <w:spacing w:before="220"/>
        <w:ind w:firstLine="540"/>
        <w:jc w:val="both"/>
      </w:pPr>
      <w:r>
        <w:t>- фамилию, имя, отчество (при наличии);</w:t>
      </w:r>
    </w:p>
    <w:p w:rsidR="00896968" w:rsidRDefault="00896968">
      <w:pPr>
        <w:pStyle w:val="ConsPlusNormal"/>
        <w:spacing w:before="220"/>
        <w:ind w:firstLine="540"/>
        <w:jc w:val="both"/>
      </w:pPr>
      <w:r>
        <w:t>- название отчета с указанием конкретной должности, названия структурного подразделения и медицинской организации;</w:t>
      </w:r>
    </w:p>
    <w:p w:rsidR="00896968" w:rsidRDefault="00896968">
      <w:pPr>
        <w:pStyle w:val="ConsPlusNormal"/>
        <w:spacing w:before="220"/>
        <w:ind w:firstLine="540"/>
        <w:jc w:val="both"/>
      </w:pPr>
      <w:r>
        <w:t>- год подготовки отчета.</w:t>
      </w:r>
    </w:p>
    <w:p w:rsidR="00896968" w:rsidRDefault="00896968">
      <w:pPr>
        <w:pStyle w:val="ConsPlusNormal"/>
        <w:spacing w:before="220"/>
        <w:ind w:firstLine="540"/>
        <w:jc w:val="both"/>
      </w:pPr>
      <w:r>
        <w:t>Отчет подписывается лицом, подготовившим отчет, и утверждается руководителем медицинской организации или лицом, исполняющим обязанности в его отсутствие.</w:t>
      </w:r>
    </w:p>
    <w:p w:rsidR="00896968" w:rsidRDefault="00896968">
      <w:pPr>
        <w:pStyle w:val="ConsPlusNormal"/>
        <w:spacing w:before="220"/>
        <w:ind w:firstLine="540"/>
        <w:jc w:val="both"/>
      </w:pPr>
      <w:r>
        <w:t>Отчет печатается на сброшюрованных листах (формата A4), объемом до 25 листов и может содержать таблицы, графики или диаграммы.</w:t>
      </w:r>
    </w:p>
    <w:p w:rsidR="00896968" w:rsidRDefault="00896968">
      <w:pPr>
        <w:pStyle w:val="ConsPlusNormal"/>
        <w:ind w:firstLine="540"/>
        <w:jc w:val="both"/>
      </w:pPr>
    </w:p>
    <w:p w:rsidR="00896968" w:rsidRDefault="00896968">
      <w:pPr>
        <w:pStyle w:val="ConsPlusNormal"/>
        <w:ind w:firstLine="540"/>
        <w:jc w:val="both"/>
        <w:outlineLvl w:val="3"/>
      </w:pPr>
      <w:r>
        <w:t>II. Структура и содержание отчета.</w:t>
      </w:r>
    </w:p>
    <w:p w:rsidR="00896968" w:rsidRDefault="00896968">
      <w:pPr>
        <w:pStyle w:val="ConsPlusNormal"/>
        <w:ind w:firstLine="540"/>
        <w:jc w:val="both"/>
      </w:pPr>
    </w:p>
    <w:p w:rsidR="00896968" w:rsidRDefault="00896968">
      <w:pPr>
        <w:pStyle w:val="ConsPlusNormal"/>
        <w:ind w:firstLine="540"/>
        <w:jc w:val="both"/>
      </w:pPr>
      <w:r>
        <w:t>Отчет состоит из трех частей:</w:t>
      </w:r>
    </w:p>
    <w:p w:rsidR="00896968" w:rsidRDefault="00896968">
      <w:pPr>
        <w:pStyle w:val="ConsPlusNormal"/>
        <w:spacing w:before="220"/>
        <w:ind w:firstLine="540"/>
        <w:jc w:val="both"/>
      </w:pPr>
      <w:r>
        <w:t>1. Введение - объем до 3 листов.</w:t>
      </w:r>
    </w:p>
    <w:p w:rsidR="00896968" w:rsidRDefault="00896968">
      <w:pPr>
        <w:pStyle w:val="ConsPlusNormal"/>
        <w:spacing w:before="220"/>
        <w:ind w:firstLine="540"/>
        <w:jc w:val="both"/>
      </w:pPr>
      <w:r>
        <w:t>Введение содержит краткую характеристику медицинской организации и структурного подразделения, в котором работает врач-специалист, в том числе оснащение необходимым для профессиональной деятельности оборудованием.</w:t>
      </w:r>
    </w:p>
    <w:p w:rsidR="00896968" w:rsidRDefault="00896968">
      <w:pPr>
        <w:pStyle w:val="ConsPlusNormal"/>
        <w:ind w:firstLine="540"/>
        <w:jc w:val="both"/>
      </w:pPr>
    </w:p>
    <w:p w:rsidR="00896968" w:rsidRDefault="00896968">
      <w:pPr>
        <w:pStyle w:val="ConsPlusNormal"/>
        <w:ind w:firstLine="540"/>
        <w:jc w:val="both"/>
      </w:pPr>
      <w:r>
        <w:t>2. Основная часть - объем до 20 листов.</w:t>
      </w:r>
    </w:p>
    <w:p w:rsidR="00896968" w:rsidRDefault="00896968">
      <w:pPr>
        <w:pStyle w:val="ConsPlusNormal"/>
        <w:spacing w:before="220"/>
        <w:ind w:firstLine="540"/>
        <w:jc w:val="both"/>
      </w:pPr>
      <w:r>
        <w:t>Основная часть отражает личный вклад в организацию профессиональной деятельности и содержит анализ работы врача-специалиста:</w:t>
      </w:r>
    </w:p>
    <w:p w:rsidR="00896968" w:rsidRDefault="00896968">
      <w:pPr>
        <w:pStyle w:val="ConsPlusNormal"/>
        <w:spacing w:before="220"/>
        <w:ind w:firstLine="540"/>
        <w:jc w:val="both"/>
      </w:pPr>
      <w:r>
        <w:t>2.1. Общий объем и уровень овладения практическими навыками, знание и использование новых технологий диагностики, лечения и профилактики заболеваний в области профессиональной деятельности.</w:t>
      </w:r>
    </w:p>
    <w:p w:rsidR="00896968" w:rsidRDefault="00896968">
      <w:pPr>
        <w:pStyle w:val="ConsPlusNormal"/>
        <w:spacing w:before="220"/>
        <w:ind w:firstLine="540"/>
        <w:jc w:val="both"/>
      </w:pPr>
      <w:r>
        <w:t>2.2. Анализ основных показателей деятельности:</w:t>
      </w:r>
    </w:p>
    <w:p w:rsidR="00896968" w:rsidRDefault="00896968">
      <w:pPr>
        <w:pStyle w:val="ConsPlusNormal"/>
        <w:spacing w:before="220"/>
        <w:ind w:firstLine="540"/>
        <w:jc w:val="both"/>
      </w:pPr>
      <w:r>
        <w:t>2.2.1. Врачи-специалисты, работающие в медицинских организациях:</w:t>
      </w:r>
    </w:p>
    <w:p w:rsidR="00896968" w:rsidRDefault="00896968">
      <w:pPr>
        <w:pStyle w:val="ConsPlusNormal"/>
        <w:spacing w:before="220"/>
        <w:ind w:firstLine="540"/>
        <w:jc w:val="both"/>
      </w:pPr>
      <w:r>
        <w:t>- численность прикрепленного населения (общая и по возрасту);</w:t>
      </w:r>
    </w:p>
    <w:p w:rsidR="00896968" w:rsidRDefault="00896968">
      <w:pPr>
        <w:pStyle w:val="ConsPlusNormal"/>
        <w:spacing w:before="220"/>
        <w:ind w:firstLine="540"/>
        <w:jc w:val="both"/>
      </w:pPr>
      <w:r>
        <w:t>- число врачебных посещений в день;</w:t>
      </w:r>
    </w:p>
    <w:p w:rsidR="00896968" w:rsidRDefault="00896968">
      <w:pPr>
        <w:pStyle w:val="ConsPlusNormal"/>
        <w:spacing w:before="220"/>
        <w:ind w:firstLine="540"/>
        <w:jc w:val="both"/>
      </w:pPr>
      <w:r>
        <w:t>- уровень заболеваемости (общей, первичной), структура причин заболеваний по группам и классам болезней;</w:t>
      </w:r>
    </w:p>
    <w:p w:rsidR="00896968" w:rsidRDefault="00896968">
      <w:pPr>
        <w:pStyle w:val="ConsPlusNormal"/>
        <w:spacing w:before="220"/>
        <w:ind w:firstLine="540"/>
        <w:jc w:val="both"/>
      </w:pPr>
      <w:r>
        <w:t>- заболеваемость с временной утратой трудоспособности;</w:t>
      </w:r>
    </w:p>
    <w:p w:rsidR="00896968" w:rsidRDefault="00896968">
      <w:pPr>
        <w:pStyle w:val="ConsPlusNormal"/>
        <w:spacing w:before="220"/>
        <w:ind w:firstLine="540"/>
        <w:jc w:val="both"/>
      </w:pPr>
      <w:r>
        <w:t>- смертность, летальность на дому;</w:t>
      </w:r>
    </w:p>
    <w:p w:rsidR="00896968" w:rsidRDefault="00896968">
      <w:pPr>
        <w:pStyle w:val="ConsPlusNormal"/>
        <w:spacing w:before="220"/>
        <w:ind w:firstLine="540"/>
        <w:jc w:val="both"/>
      </w:pPr>
      <w:r>
        <w:t>- структура причин смертности и летальности;</w:t>
      </w:r>
    </w:p>
    <w:p w:rsidR="00896968" w:rsidRDefault="00896968">
      <w:pPr>
        <w:pStyle w:val="ConsPlusNormal"/>
        <w:spacing w:before="220"/>
        <w:ind w:firstLine="540"/>
        <w:jc w:val="both"/>
      </w:pPr>
      <w:r>
        <w:t>- отдаленные результаты лечения;</w:t>
      </w:r>
    </w:p>
    <w:p w:rsidR="00896968" w:rsidRDefault="00896968">
      <w:pPr>
        <w:pStyle w:val="ConsPlusNormal"/>
        <w:spacing w:before="220"/>
        <w:ind w:firstLine="540"/>
        <w:jc w:val="both"/>
      </w:pPr>
      <w:r>
        <w:t>- реабилитация больных;</w:t>
      </w:r>
    </w:p>
    <w:p w:rsidR="00896968" w:rsidRDefault="00896968">
      <w:pPr>
        <w:pStyle w:val="ConsPlusNormal"/>
        <w:spacing w:before="220"/>
        <w:ind w:firstLine="540"/>
        <w:jc w:val="both"/>
      </w:pPr>
      <w:r>
        <w:t>2.2.2. Врачи-специалисты, работающие в стационарах:</w:t>
      </w:r>
    </w:p>
    <w:p w:rsidR="00896968" w:rsidRDefault="00896968">
      <w:pPr>
        <w:pStyle w:val="ConsPlusNormal"/>
        <w:spacing w:before="220"/>
        <w:ind w:firstLine="540"/>
        <w:jc w:val="both"/>
      </w:pPr>
      <w:r>
        <w:t>- количество пациентов, возрастной состав;</w:t>
      </w:r>
    </w:p>
    <w:p w:rsidR="00896968" w:rsidRDefault="00896968">
      <w:pPr>
        <w:pStyle w:val="ConsPlusNormal"/>
        <w:spacing w:before="220"/>
        <w:ind w:firstLine="540"/>
        <w:jc w:val="both"/>
      </w:pPr>
      <w:r>
        <w:t>- распределение пациентов по нозологическим формам заболеваний;</w:t>
      </w:r>
    </w:p>
    <w:p w:rsidR="00896968" w:rsidRDefault="00896968">
      <w:pPr>
        <w:pStyle w:val="ConsPlusNormal"/>
        <w:spacing w:before="220"/>
        <w:ind w:firstLine="540"/>
        <w:jc w:val="both"/>
      </w:pPr>
      <w:r>
        <w:t>- летальность (послеоперационная, досуточная);</w:t>
      </w:r>
    </w:p>
    <w:p w:rsidR="00896968" w:rsidRDefault="00896968">
      <w:pPr>
        <w:pStyle w:val="ConsPlusNormal"/>
        <w:spacing w:before="220"/>
        <w:ind w:firstLine="540"/>
        <w:jc w:val="both"/>
      </w:pPr>
      <w:r>
        <w:t>- структура причин летальности;</w:t>
      </w:r>
    </w:p>
    <w:p w:rsidR="00896968" w:rsidRDefault="00896968">
      <w:pPr>
        <w:pStyle w:val="ConsPlusNormal"/>
        <w:spacing w:before="220"/>
        <w:ind w:firstLine="540"/>
        <w:jc w:val="both"/>
      </w:pPr>
      <w:r>
        <w:t>2.2.3. Врачи хирургического профиля:</w:t>
      </w:r>
    </w:p>
    <w:p w:rsidR="00896968" w:rsidRDefault="00896968">
      <w:pPr>
        <w:pStyle w:val="ConsPlusNormal"/>
        <w:spacing w:before="220"/>
        <w:ind w:firstLine="540"/>
        <w:jc w:val="both"/>
      </w:pPr>
      <w:r>
        <w:t>- конкретный перечень видов самостоятельно выполняемых оперативных вмешательств;</w:t>
      </w:r>
    </w:p>
    <w:p w:rsidR="00896968" w:rsidRDefault="00896968">
      <w:pPr>
        <w:pStyle w:val="ConsPlusNormal"/>
        <w:spacing w:before="220"/>
        <w:ind w:firstLine="540"/>
        <w:jc w:val="both"/>
      </w:pPr>
      <w:r>
        <w:t>- хирургическая активность;</w:t>
      </w:r>
    </w:p>
    <w:p w:rsidR="00896968" w:rsidRDefault="00896968">
      <w:pPr>
        <w:pStyle w:val="ConsPlusNormal"/>
        <w:spacing w:before="220"/>
        <w:ind w:firstLine="540"/>
        <w:jc w:val="both"/>
      </w:pPr>
      <w:r>
        <w:t>- структура заболеваемости при оперативных вмешательствах, исходы операций;</w:t>
      </w:r>
    </w:p>
    <w:p w:rsidR="00896968" w:rsidRDefault="00896968">
      <w:pPr>
        <w:pStyle w:val="ConsPlusNormal"/>
        <w:spacing w:before="220"/>
        <w:ind w:firstLine="540"/>
        <w:jc w:val="both"/>
      </w:pPr>
      <w:r>
        <w:t>2.2.4. Врачи - анестезиологи-реаниматологи:</w:t>
      </w:r>
    </w:p>
    <w:p w:rsidR="00896968" w:rsidRDefault="00896968">
      <w:pPr>
        <w:pStyle w:val="ConsPlusNormal"/>
        <w:spacing w:before="220"/>
        <w:ind w:firstLine="540"/>
        <w:jc w:val="both"/>
      </w:pPr>
      <w:r>
        <w:t>- выполняемые виды обезболивания при оперативных вмешательствах;</w:t>
      </w:r>
    </w:p>
    <w:p w:rsidR="00896968" w:rsidRDefault="00896968">
      <w:pPr>
        <w:pStyle w:val="ConsPlusNormal"/>
        <w:spacing w:before="220"/>
        <w:ind w:firstLine="540"/>
        <w:jc w:val="both"/>
      </w:pPr>
      <w:r>
        <w:t>- ведение пациентов в критическом состоянии и коррекция нарушений жизненно важных органов;</w:t>
      </w:r>
    </w:p>
    <w:p w:rsidR="00896968" w:rsidRDefault="00896968">
      <w:pPr>
        <w:pStyle w:val="ConsPlusNormal"/>
        <w:spacing w:before="220"/>
        <w:ind w:firstLine="540"/>
        <w:jc w:val="both"/>
      </w:pPr>
      <w:r>
        <w:t>2.2.5. Врачи, занимающие должности, соответствующие специальности "Организация здравоохранения и общественное здоровье":</w:t>
      </w:r>
    </w:p>
    <w:p w:rsidR="00896968" w:rsidRDefault="00896968">
      <w:pPr>
        <w:pStyle w:val="ConsPlusNormal"/>
        <w:spacing w:before="220"/>
        <w:ind w:firstLine="540"/>
        <w:jc w:val="both"/>
      </w:pPr>
      <w:r>
        <w:t>- статистический анализ деятельности медицинской организации;</w:t>
      </w:r>
    </w:p>
    <w:p w:rsidR="00896968" w:rsidRDefault="00896968">
      <w:pPr>
        <w:pStyle w:val="ConsPlusNormal"/>
        <w:spacing w:before="220"/>
        <w:ind w:firstLine="540"/>
        <w:jc w:val="both"/>
      </w:pPr>
      <w:r>
        <w:t>- выявление проблемных ситуаций, пути их преодоления;</w:t>
      </w:r>
    </w:p>
    <w:p w:rsidR="00896968" w:rsidRDefault="00896968">
      <w:pPr>
        <w:pStyle w:val="ConsPlusNormal"/>
        <w:spacing w:before="220"/>
        <w:ind w:firstLine="540"/>
        <w:jc w:val="both"/>
      </w:pPr>
      <w:r>
        <w:t>2.2.6. Врачи диагностического профиля (специальности - клиническая лабораторная диагностика, лабораторная генетика, бактериология, функциональная диагностика, ультразвуковая диагностика, рентгенология, радиология, патологическая анатомия) кроме информации, отраженной в п. 2.2.1, оценивают обоснованность выбора диагностических методов обследования пациентов с позиций своевременности диагностики, адекватности методов исследования и полноты обследования. Анализ причин недостаточности обследования в случаях поздней диагностики, расхождения диагнозов, летальных исходов;</w:t>
      </w:r>
    </w:p>
    <w:p w:rsidR="00896968" w:rsidRDefault="00896968">
      <w:pPr>
        <w:pStyle w:val="ConsPlusNormal"/>
        <w:spacing w:before="220"/>
        <w:ind w:firstLine="540"/>
        <w:jc w:val="both"/>
      </w:pPr>
      <w:r>
        <w:t>2.2.7. Врачи медико-профилактического профиля анализируют эпидемиологическую ситуацию и адекватность мер по ее нормализации, выявляют проблемные ситуации и пути их преодоления;</w:t>
      </w:r>
    </w:p>
    <w:p w:rsidR="00896968" w:rsidRDefault="00896968">
      <w:pPr>
        <w:pStyle w:val="ConsPlusNormal"/>
        <w:spacing w:before="220"/>
        <w:ind w:firstLine="540"/>
        <w:jc w:val="both"/>
      </w:pPr>
      <w:r>
        <w:t>2.3. Особенности клинической симптоматики и течения заболеваний, вызывающих затруднения в диагностике и выборе тактики ведения пациента.</w:t>
      </w:r>
    </w:p>
    <w:p w:rsidR="00896968" w:rsidRDefault="00896968">
      <w:pPr>
        <w:pStyle w:val="ConsPlusNormal"/>
        <w:spacing w:before="220"/>
        <w:ind w:firstLine="540"/>
        <w:jc w:val="both"/>
      </w:pPr>
      <w:r>
        <w:t>2.4. Оценка с критических позиций своевременности и полноты обследования пациентов, назначений, адекватности и качества лечения включает:</w:t>
      </w:r>
    </w:p>
    <w:p w:rsidR="00896968" w:rsidRDefault="00896968">
      <w:pPr>
        <w:pStyle w:val="ConsPlusNormal"/>
        <w:spacing w:before="220"/>
        <w:ind w:firstLine="540"/>
        <w:jc w:val="both"/>
      </w:pPr>
      <w:r>
        <w:t>- анализ осложнений заболеваний, причин их развития, исходов;</w:t>
      </w:r>
    </w:p>
    <w:p w:rsidR="00896968" w:rsidRDefault="00896968">
      <w:pPr>
        <w:pStyle w:val="ConsPlusNormal"/>
        <w:spacing w:before="220"/>
        <w:ind w:firstLine="540"/>
        <w:jc w:val="both"/>
      </w:pPr>
      <w:r>
        <w:t>- анализ причин поздней диагностики, неблагоприятных исходов заболеваний с учетом возраста пациентов и с позиции предотвратимости летальных исходов, несовпадения поликлинических и клинических, клинических и патологоанатомических диагнозов.</w:t>
      </w:r>
    </w:p>
    <w:p w:rsidR="00896968" w:rsidRDefault="00896968">
      <w:pPr>
        <w:pStyle w:val="ConsPlusNormal"/>
        <w:spacing w:before="220"/>
        <w:ind w:firstLine="540"/>
        <w:jc w:val="both"/>
      </w:pPr>
      <w:r>
        <w:t>2.5. Консультативная работа.</w:t>
      </w:r>
    </w:p>
    <w:p w:rsidR="00896968" w:rsidRDefault="00896968">
      <w:pPr>
        <w:pStyle w:val="ConsPlusNormal"/>
        <w:spacing w:before="220"/>
        <w:ind w:firstLine="540"/>
        <w:jc w:val="both"/>
      </w:pPr>
      <w:r>
        <w:t>2.6. Профилактическая работа.</w:t>
      </w:r>
    </w:p>
    <w:p w:rsidR="00896968" w:rsidRDefault="00896968">
      <w:pPr>
        <w:pStyle w:val="ConsPlusNormal"/>
        <w:spacing w:before="220"/>
        <w:ind w:firstLine="540"/>
        <w:jc w:val="both"/>
      </w:pPr>
      <w:r>
        <w:t>2.7. Повышение профессионального уровня (участие в работе профессиональных медицинских обществ и ассоциаций, научно-практических конференциях и т.д.).</w:t>
      </w:r>
    </w:p>
    <w:p w:rsidR="00896968" w:rsidRDefault="00896968">
      <w:pPr>
        <w:pStyle w:val="ConsPlusNormal"/>
        <w:spacing w:before="220"/>
        <w:ind w:firstLine="540"/>
        <w:jc w:val="both"/>
      </w:pPr>
      <w:r>
        <w:t>2.8. Наставничество, обмен опытом, работа с молодыми специалистами.</w:t>
      </w:r>
    </w:p>
    <w:p w:rsidR="00896968" w:rsidRDefault="00896968">
      <w:pPr>
        <w:pStyle w:val="ConsPlusNormal"/>
        <w:ind w:firstLine="540"/>
        <w:jc w:val="both"/>
      </w:pPr>
    </w:p>
    <w:p w:rsidR="00896968" w:rsidRDefault="00896968">
      <w:pPr>
        <w:pStyle w:val="ConsPlusNormal"/>
        <w:ind w:firstLine="540"/>
        <w:jc w:val="both"/>
      </w:pPr>
      <w:r>
        <w:t>3. Заключение - объем до 2 листов.</w:t>
      </w:r>
    </w:p>
    <w:p w:rsidR="00896968" w:rsidRDefault="00896968">
      <w:pPr>
        <w:pStyle w:val="ConsPlusNormal"/>
        <w:spacing w:before="220"/>
        <w:ind w:firstLine="540"/>
        <w:jc w:val="both"/>
      </w:pPr>
      <w:r>
        <w:t>Подвести основные итоги работы и обозначить основные направления совершенствования профессиональной деятельности.</w:t>
      </w:r>
    </w:p>
    <w:p w:rsidR="00896968" w:rsidRDefault="00896968">
      <w:pPr>
        <w:pStyle w:val="ConsPlusNormal"/>
        <w:spacing w:before="220"/>
        <w:ind w:firstLine="540"/>
        <w:jc w:val="both"/>
      </w:pPr>
      <w:r>
        <w:t>Примечание: количественные и качественные показатели работы врача в зависимости от профиля медицинской помощи, рассчитываются и оцениваются с учетом сведений, содержащихся в первичной медицинской учетной документации и в формах федерального и отраслевого статистического наблюдения.</w:t>
      </w: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sectPr w:rsidR="00896968" w:rsidSect="000B33FC">
          <w:pgSz w:w="11906" w:h="16838"/>
          <w:pgMar w:top="1134" w:right="850" w:bottom="1134" w:left="1701" w:header="708" w:footer="708" w:gutter="0"/>
          <w:cols w:space="708"/>
          <w:docGrid w:linePitch="360"/>
        </w:sectPr>
      </w:pPr>
    </w:p>
    <w:p w:rsidR="00896968" w:rsidRDefault="00896968">
      <w:pPr>
        <w:pStyle w:val="ConsPlusNormal"/>
        <w:jc w:val="right"/>
        <w:outlineLvl w:val="1"/>
      </w:pPr>
      <w:r>
        <w:t>Приложение N 3</w:t>
      </w:r>
    </w:p>
    <w:p w:rsidR="00896968" w:rsidRDefault="00896968">
      <w:pPr>
        <w:pStyle w:val="ConsPlusNormal"/>
        <w:jc w:val="right"/>
      </w:pPr>
      <w:r>
        <w:t>к Условиям и порядку проведения</w:t>
      </w:r>
    </w:p>
    <w:p w:rsidR="00896968" w:rsidRDefault="00896968">
      <w:pPr>
        <w:pStyle w:val="ConsPlusNormal"/>
        <w:jc w:val="right"/>
      </w:pPr>
      <w:r>
        <w:t>Всероссийского конкурса врачей</w:t>
      </w:r>
    </w:p>
    <w:p w:rsidR="00896968" w:rsidRDefault="00896968">
      <w:pPr>
        <w:pStyle w:val="ConsPlusNormal"/>
        <w:jc w:val="right"/>
      </w:pPr>
    </w:p>
    <w:p w:rsidR="00896968" w:rsidRDefault="00896968">
      <w:pPr>
        <w:pStyle w:val="ConsPlusNormal"/>
        <w:jc w:val="right"/>
      </w:pPr>
      <w:r>
        <w:t>Рекомендуемый образец</w:t>
      </w:r>
    </w:p>
    <w:p w:rsidR="00896968" w:rsidRDefault="00896968">
      <w:pPr>
        <w:pStyle w:val="ConsPlusNormal"/>
        <w:jc w:val="right"/>
      </w:pPr>
    </w:p>
    <w:p w:rsidR="00896968" w:rsidRDefault="00896968">
      <w:pPr>
        <w:pStyle w:val="ConsPlusNonformat"/>
        <w:jc w:val="both"/>
      </w:pPr>
      <w:r>
        <w:t xml:space="preserve">                                                               Протокол N 1</w:t>
      </w:r>
    </w:p>
    <w:p w:rsidR="00896968" w:rsidRDefault="00896968">
      <w:pPr>
        <w:pStyle w:val="ConsPlusNonformat"/>
        <w:jc w:val="both"/>
      </w:pPr>
    </w:p>
    <w:p w:rsidR="00896968" w:rsidRDefault="00896968">
      <w:pPr>
        <w:pStyle w:val="ConsPlusNonformat"/>
        <w:jc w:val="both"/>
      </w:pPr>
      <w:bookmarkStart w:id="7" w:name="P300"/>
      <w:bookmarkEnd w:id="7"/>
      <w:r>
        <w:t xml:space="preserve">               Протокол общего собрания трудового коллектива</w:t>
      </w:r>
    </w:p>
    <w:p w:rsidR="00896968" w:rsidRDefault="00896968">
      <w:pPr>
        <w:pStyle w:val="ConsPlusNonformat"/>
        <w:jc w:val="both"/>
      </w:pPr>
    </w:p>
    <w:p w:rsidR="00896968" w:rsidRDefault="00896968">
      <w:pPr>
        <w:pStyle w:val="ConsPlusNonformat"/>
        <w:jc w:val="both"/>
      </w:pPr>
      <w:r>
        <w:t xml:space="preserve">           ____________________________________________________</w:t>
      </w:r>
    </w:p>
    <w:p w:rsidR="00896968" w:rsidRDefault="00896968">
      <w:pPr>
        <w:pStyle w:val="ConsPlusNonformat"/>
        <w:jc w:val="both"/>
      </w:pPr>
      <w:r>
        <w:t xml:space="preserve">              (указать наименование медицинской организации)</w:t>
      </w:r>
    </w:p>
    <w:p w:rsidR="00896968" w:rsidRDefault="00896968">
      <w:pPr>
        <w:pStyle w:val="ConsPlusNonformat"/>
        <w:jc w:val="both"/>
      </w:pPr>
    </w:p>
    <w:p w:rsidR="00896968" w:rsidRDefault="00896968">
      <w:pPr>
        <w:pStyle w:val="ConsPlusNonformat"/>
        <w:jc w:val="both"/>
      </w:pPr>
      <w:r>
        <w:t xml:space="preserve">                   от "__" ____________________ 201_ г.</w:t>
      </w:r>
    </w:p>
    <w:p w:rsidR="00896968" w:rsidRDefault="00896968">
      <w:pPr>
        <w:pStyle w:val="ConsPlusNonformat"/>
        <w:jc w:val="both"/>
      </w:pPr>
    </w:p>
    <w:p w:rsidR="00896968" w:rsidRDefault="00896968">
      <w:pPr>
        <w:pStyle w:val="ConsPlusNonformat"/>
        <w:jc w:val="both"/>
      </w:pPr>
      <w:r>
        <w:t xml:space="preserve">    Слушали:  о  выдвижении  кандидатур врачей для участия во Всероссийском</w:t>
      </w:r>
    </w:p>
    <w:p w:rsidR="00896968" w:rsidRDefault="00896968">
      <w:pPr>
        <w:pStyle w:val="ConsPlusNonformat"/>
        <w:jc w:val="both"/>
      </w:pPr>
      <w:r>
        <w:t>конкурсе врачей.</w:t>
      </w:r>
    </w:p>
    <w:p w:rsidR="00896968" w:rsidRDefault="00896968">
      <w:pPr>
        <w:pStyle w:val="ConsPlusNonformat"/>
        <w:jc w:val="both"/>
      </w:pPr>
    </w:p>
    <w:p w:rsidR="00896968" w:rsidRDefault="00896968">
      <w:pPr>
        <w:pStyle w:val="ConsPlusNonformat"/>
        <w:jc w:val="both"/>
      </w:pPr>
      <w:r>
        <w:t xml:space="preserve">    Общее  собрание  трудового  коллектива  рассмотрело кандидатуры врачей,</w:t>
      </w:r>
    </w:p>
    <w:p w:rsidR="00896968" w:rsidRDefault="00896968">
      <w:pPr>
        <w:pStyle w:val="ConsPlusNonformat"/>
        <w:jc w:val="both"/>
      </w:pPr>
      <w:r>
        <w:t>претендующих на участие во Всероссийском конкурсе врачей (далее - Конкурс).</w:t>
      </w:r>
    </w:p>
    <w:p w:rsidR="00896968" w:rsidRDefault="00896968">
      <w:pPr>
        <w:pStyle w:val="ConsPlusNonformat"/>
        <w:jc w:val="both"/>
      </w:pPr>
    </w:p>
    <w:p w:rsidR="00896968" w:rsidRDefault="00896968">
      <w:pPr>
        <w:pStyle w:val="ConsPlusNonformat"/>
        <w:jc w:val="both"/>
      </w:pPr>
      <w:r>
        <w:t xml:space="preserve">    Итоги открытого голосования по каждой кандидатуре:</w:t>
      </w:r>
    </w:p>
    <w:p w:rsidR="00896968" w:rsidRDefault="008969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475"/>
        <w:gridCol w:w="3175"/>
        <w:gridCol w:w="624"/>
        <w:gridCol w:w="1134"/>
        <w:gridCol w:w="2381"/>
      </w:tblGrid>
      <w:tr w:rsidR="00896968">
        <w:tc>
          <w:tcPr>
            <w:tcW w:w="1155" w:type="dxa"/>
            <w:vMerge w:val="restart"/>
          </w:tcPr>
          <w:p w:rsidR="00896968" w:rsidRDefault="00896968">
            <w:pPr>
              <w:pStyle w:val="ConsPlusNormal"/>
              <w:jc w:val="center"/>
            </w:pPr>
            <w:r>
              <w:t>N п/п</w:t>
            </w:r>
          </w:p>
        </w:tc>
        <w:tc>
          <w:tcPr>
            <w:tcW w:w="9789" w:type="dxa"/>
            <w:gridSpan w:val="5"/>
          </w:tcPr>
          <w:p w:rsidR="00896968" w:rsidRDefault="00896968">
            <w:pPr>
              <w:pStyle w:val="ConsPlusNormal"/>
              <w:jc w:val="center"/>
            </w:pPr>
            <w:r>
              <w:t>Наименование номинации</w:t>
            </w:r>
          </w:p>
        </w:tc>
      </w:tr>
      <w:tr w:rsidR="00896968">
        <w:tc>
          <w:tcPr>
            <w:tcW w:w="1155" w:type="dxa"/>
            <w:vMerge/>
          </w:tcPr>
          <w:p w:rsidR="00896968" w:rsidRDefault="00896968"/>
        </w:tc>
        <w:tc>
          <w:tcPr>
            <w:tcW w:w="2475" w:type="dxa"/>
            <w:vMerge w:val="restart"/>
          </w:tcPr>
          <w:p w:rsidR="00896968" w:rsidRDefault="00896968">
            <w:pPr>
              <w:pStyle w:val="ConsPlusNormal"/>
              <w:jc w:val="center"/>
            </w:pPr>
            <w:r>
              <w:t>Ф.И.О. врача</w:t>
            </w:r>
          </w:p>
        </w:tc>
        <w:tc>
          <w:tcPr>
            <w:tcW w:w="3175" w:type="dxa"/>
            <w:vMerge w:val="restart"/>
          </w:tcPr>
          <w:p w:rsidR="00896968" w:rsidRDefault="00896968">
            <w:pPr>
              <w:pStyle w:val="ConsPlusNormal"/>
              <w:jc w:val="center"/>
            </w:pPr>
            <w:r>
              <w:t>должность врача</w:t>
            </w:r>
          </w:p>
        </w:tc>
        <w:tc>
          <w:tcPr>
            <w:tcW w:w="4139" w:type="dxa"/>
            <w:gridSpan w:val="3"/>
          </w:tcPr>
          <w:p w:rsidR="00896968" w:rsidRDefault="00896968">
            <w:pPr>
              <w:pStyle w:val="ConsPlusNormal"/>
              <w:jc w:val="center"/>
            </w:pPr>
            <w:r>
              <w:t>результаты голосования</w:t>
            </w:r>
          </w:p>
        </w:tc>
      </w:tr>
      <w:tr w:rsidR="00896968">
        <w:tc>
          <w:tcPr>
            <w:tcW w:w="1155" w:type="dxa"/>
            <w:vMerge/>
          </w:tcPr>
          <w:p w:rsidR="00896968" w:rsidRDefault="00896968"/>
        </w:tc>
        <w:tc>
          <w:tcPr>
            <w:tcW w:w="2475" w:type="dxa"/>
            <w:vMerge/>
          </w:tcPr>
          <w:p w:rsidR="00896968" w:rsidRDefault="00896968"/>
        </w:tc>
        <w:tc>
          <w:tcPr>
            <w:tcW w:w="3175" w:type="dxa"/>
            <w:vMerge/>
          </w:tcPr>
          <w:p w:rsidR="00896968" w:rsidRDefault="00896968"/>
        </w:tc>
        <w:tc>
          <w:tcPr>
            <w:tcW w:w="624" w:type="dxa"/>
          </w:tcPr>
          <w:p w:rsidR="00896968" w:rsidRDefault="00896968">
            <w:pPr>
              <w:pStyle w:val="ConsPlusNormal"/>
              <w:jc w:val="center"/>
            </w:pPr>
            <w:r>
              <w:t>"за"</w:t>
            </w:r>
          </w:p>
        </w:tc>
        <w:tc>
          <w:tcPr>
            <w:tcW w:w="1134" w:type="dxa"/>
          </w:tcPr>
          <w:p w:rsidR="00896968" w:rsidRDefault="00896968">
            <w:pPr>
              <w:pStyle w:val="ConsPlusNormal"/>
              <w:jc w:val="center"/>
            </w:pPr>
            <w:r>
              <w:t>"против"</w:t>
            </w:r>
          </w:p>
        </w:tc>
        <w:tc>
          <w:tcPr>
            <w:tcW w:w="2381" w:type="dxa"/>
          </w:tcPr>
          <w:p w:rsidR="00896968" w:rsidRDefault="00896968">
            <w:pPr>
              <w:pStyle w:val="ConsPlusNormal"/>
              <w:jc w:val="center"/>
            </w:pPr>
            <w:r>
              <w:t>"воздержалось"</w:t>
            </w:r>
          </w:p>
        </w:tc>
      </w:tr>
      <w:tr w:rsidR="00896968">
        <w:tc>
          <w:tcPr>
            <w:tcW w:w="1155" w:type="dxa"/>
          </w:tcPr>
          <w:p w:rsidR="00896968" w:rsidRDefault="00896968">
            <w:pPr>
              <w:pStyle w:val="ConsPlusNormal"/>
              <w:jc w:val="center"/>
            </w:pPr>
            <w:r>
              <w:t>1</w:t>
            </w:r>
          </w:p>
        </w:tc>
        <w:tc>
          <w:tcPr>
            <w:tcW w:w="2475" w:type="dxa"/>
          </w:tcPr>
          <w:p w:rsidR="00896968" w:rsidRDefault="00896968">
            <w:pPr>
              <w:pStyle w:val="ConsPlusNormal"/>
              <w:jc w:val="center"/>
            </w:pPr>
          </w:p>
        </w:tc>
        <w:tc>
          <w:tcPr>
            <w:tcW w:w="3175" w:type="dxa"/>
          </w:tcPr>
          <w:p w:rsidR="00896968" w:rsidRDefault="00896968">
            <w:pPr>
              <w:pStyle w:val="ConsPlusNormal"/>
              <w:jc w:val="center"/>
            </w:pPr>
          </w:p>
        </w:tc>
        <w:tc>
          <w:tcPr>
            <w:tcW w:w="624" w:type="dxa"/>
          </w:tcPr>
          <w:p w:rsidR="00896968" w:rsidRDefault="00896968">
            <w:pPr>
              <w:pStyle w:val="ConsPlusNormal"/>
              <w:jc w:val="center"/>
            </w:pPr>
          </w:p>
        </w:tc>
        <w:tc>
          <w:tcPr>
            <w:tcW w:w="1134" w:type="dxa"/>
          </w:tcPr>
          <w:p w:rsidR="00896968" w:rsidRDefault="00896968">
            <w:pPr>
              <w:pStyle w:val="ConsPlusNormal"/>
              <w:jc w:val="center"/>
            </w:pPr>
          </w:p>
        </w:tc>
        <w:tc>
          <w:tcPr>
            <w:tcW w:w="2381" w:type="dxa"/>
          </w:tcPr>
          <w:p w:rsidR="00896968" w:rsidRDefault="00896968">
            <w:pPr>
              <w:pStyle w:val="ConsPlusNormal"/>
              <w:jc w:val="center"/>
            </w:pPr>
          </w:p>
        </w:tc>
      </w:tr>
      <w:tr w:rsidR="00896968">
        <w:tc>
          <w:tcPr>
            <w:tcW w:w="1155" w:type="dxa"/>
          </w:tcPr>
          <w:p w:rsidR="00896968" w:rsidRDefault="00896968">
            <w:pPr>
              <w:pStyle w:val="ConsPlusNormal"/>
              <w:jc w:val="center"/>
            </w:pPr>
            <w:r>
              <w:t>2</w:t>
            </w:r>
          </w:p>
        </w:tc>
        <w:tc>
          <w:tcPr>
            <w:tcW w:w="2475" w:type="dxa"/>
          </w:tcPr>
          <w:p w:rsidR="00896968" w:rsidRDefault="00896968">
            <w:pPr>
              <w:pStyle w:val="ConsPlusNormal"/>
              <w:jc w:val="center"/>
            </w:pPr>
          </w:p>
        </w:tc>
        <w:tc>
          <w:tcPr>
            <w:tcW w:w="3175" w:type="dxa"/>
          </w:tcPr>
          <w:p w:rsidR="00896968" w:rsidRDefault="00896968">
            <w:pPr>
              <w:pStyle w:val="ConsPlusNormal"/>
              <w:jc w:val="center"/>
            </w:pPr>
          </w:p>
        </w:tc>
        <w:tc>
          <w:tcPr>
            <w:tcW w:w="624" w:type="dxa"/>
          </w:tcPr>
          <w:p w:rsidR="00896968" w:rsidRDefault="00896968">
            <w:pPr>
              <w:pStyle w:val="ConsPlusNormal"/>
              <w:jc w:val="center"/>
            </w:pPr>
          </w:p>
        </w:tc>
        <w:tc>
          <w:tcPr>
            <w:tcW w:w="1134" w:type="dxa"/>
          </w:tcPr>
          <w:p w:rsidR="00896968" w:rsidRDefault="00896968">
            <w:pPr>
              <w:pStyle w:val="ConsPlusNormal"/>
              <w:jc w:val="center"/>
            </w:pPr>
          </w:p>
        </w:tc>
        <w:tc>
          <w:tcPr>
            <w:tcW w:w="2381" w:type="dxa"/>
          </w:tcPr>
          <w:p w:rsidR="00896968" w:rsidRDefault="00896968">
            <w:pPr>
              <w:pStyle w:val="ConsPlusNormal"/>
              <w:jc w:val="center"/>
            </w:pPr>
          </w:p>
        </w:tc>
      </w:tr>
      <w:tr w:rsidR="00896968">
        <w:tc>
          <w:tcPr>
            <w:tcW w:w="1155" w:type="dxa"/>
          </w:tcPr>
          <w:p w:rsidR="00896968" w:rsidRDefault="00896968">
            <w:pPr>
              <w:pStyle w:val="ConsPlusNormal"/>
              <w:jc w:val="center"/>
            </w:pPr>
            <w:r>
              <w:t>...</w:t>
            </w:r>
          </w:p>
        </w:tc>
        <w:tc>
          <w:tcPr>
            <w:tcW w:w="2475" w:type="dxa"/>
          </w:tcPr>
          <w:p w:rsidR="00896968" w:rsidRDefault="00896968">
            <w:pPr>
              <w:pStyle w:val="ConsPlusNormal"/>
              <w:jc w:val="center"/>
            </w:pPr>
          </w:p>
        </w:tc>
        <w:tc>
          <w:tcPr>
            <w:tcW w:w="3175" w:type="dxa"/>
          </w:tcPr>
          <w:p w:rsidR="00896968" w:rsidRDefault="00896968">
            <w:pPr>
              <w:pStyle w:val="ConsPlusNormal"/>
              <w:jc w:val="center"/>
            </w:pPr>
          </w:p>
        </w:tc>
        <w:tc>
          <w:tcPr>
            <w:tcW w:w="624" w:type="dxa"/>
          </w:tcPr>
          <w:p w:rsidR="00896968" w:rsidRDefault="00896968">
            <w:pPr>
              <w:pStyle w:val="ConsPlusNormal"/>
              <w:jc w:val="center"/>
            </w:pPr>
          </w:p>
        </w:tc>
        <w:tc>
          <w:tcPr>
            <w:tcW w:w="1134" w:type="dxa"/>
          </w:tcPr>
          <w:p w:rsidR="00896968" w:rsidRDefault="00896968">
            <w:pPr>
              <w:pStyle w:val="ConsPlusNormal"/>
              <w:jc w:val="center"/>
            </w:pPr>
          </w:p>
        </w:tc>
        <w:tc>
          <w:tcPr>
            <w:tcW w:w="2381" w:type="dxa"/>
          </w:tcPr>
          <w:p w:rsidR="00896968" w:rsidRDefault="00896968">
            <w:pPr>
              <w:pStyle w:val="ConsPlusNormal"/>
              <w:jc w:val="center"/>
            </w:pPr>
          </w:p>
        </w:tc>
      </w:tr>
    </w:tbl>
    <w:p w:rsidR="00896968" w:rsidRDefault="00896968">
      <w:pPr>
        <w:pStyle w:val="ConsPlusNormal"/>
        <w:jc w:val="both"/>
      </w:pPr>
    </w:p>
    <w:p w:rsidR="00896968" w:rsidRDefault="00896968">
      <w:pPr>
        <w:pStyle w:val="ConsPlusNonformat"/>
        <w:jc w:val="both"/>
      </w:pPr>
      <w:r>
        <w:t xml:space="preserve">    Решили:  по  результатам  проведенного  голосования победителем первого</w:t>
      </w:r>
    </w:p>
    <w:p w:rsidR="00896968" w:rsidRDefault="00896968">
      <w:pPr>
        <w:pStyle w:val="ConsPlusNonformat"/>
        <w:jc w:val="both"/>
      </w:pPr>
      <w:r>
        <w:t>этапа Конкурса в номинации ________________________________________________</w:t>
      </w:r>
    </w:p>
    <w:p w:rsidR="00896968" w:rsidRDefault="00896968">
      <w:pPr>
        <w:pStyle w:val="ConsPlusNonformat"/>
        <w:jc w:val="both"/>
      </w:pPr>
      <w:r>
        <w:t xml:space="preserve">                                        (указывается номинация)</w:t>
      </w:r>
    </w:p>
    <w:p w:rsidR="00896968" w:rsidRDefault="00896968">
      <w:pPr>
        <w:pStyle w:val="ConsPlusNonformat"/>
        <w:jc w:val="both"/>
      </w:pPr>
      <w:r>
        <w:t>признать __________________________________________________________________</w:t>
      </w:r>
    </w:p>
    <w:p w:rsidR="00896968" w:rsidRDefault="00896968">
      <w:pPr>
        <w:pStyle w:val="ConsPlusNonformat"/>
        <w:jc w:val="both"/>
      </w:pPr>
      <w:r>
        <w:t xml:space="preserve">                                (Ф.И.О., должность)</w:t>
      </w:r>
    </w:p>
    <w:p w:rsidR="00896968" w:rsidRDefault="00896968">
      <w:pPr>
        <w:pStyle w:val="ConsPlusNonformat"/>
        <w:jc w:val="both"/>
      </w:pPr>
    </w:p>
    <w:p w:rsidR="00896968" w:rsidRDefault="00896968">
      <w:pPr>
        <w:pStyle w:val="ConsPlusNonformat"/>
        <w:jc w:val="both"/>
      </w:pPr>
      <w:r>
        <w:t>Председатель общего собрания</w:t>
      </w:r>
    </w:p>
    <w:p w:rsidR="00896968" w:rsidRDefault="00896968">
      <w:pPr>
        <w:pStyle w:val="ConsPlusNonformat"/>
        <w:jc w:val="both"/>
      </w:pPr>
      <w:r>
        <w:t>трудового коллектива              ___________ _____________________________</w:t>
      </w:r>
    </w:p>
    <w:p w:rsidR="00896968" w:rsidRDefault="00896968">
      <w:pPr>
        <w:pStyle w:val="ConsPlusNonformat"/>
        <w:jc w:val="both"/>
      </w:pPr>
      <w:r>
        <w:t xml:space="preserve">                                   (подпись)      (расшифровка подписи)</w:t>
      </w:r>
    </w:p>
    <w:p w:rsidR="00896968" w:rsidRDefault="00896968">
      <w:pPr>
        <w:pStyle w:val="ConsPlusNonformat"/>
        <w:jc w:val="both"/>
      </w:pPr>
    </w:p>
    <w:p w:rsidR="00896968" w:rsidRDefault="00896968">
      <w:pPr>
        <w:pStyle w:val="ConsPlusNonformat"/>
        <w:jc w:val="both"/>
      </w:pPr>
      <w:r>
        <w:t>Руководитель</w:t>
      </w:r>
    </w:p>
    <w:p w:rsidR="00896968" w:rsidRDefault="00896968">
      <w:pPr>
        <w:pStyle w:val="ConsPlusNonformat"/>
        <w:jc w:val="both"/>
      </w:pPr>
      <w:r>
        <w:t>медицинской организации           ___________ _____________________________</w:t>
      </w:r>
    </w:p>
    <w:p w:rsidR="00896968" w:rsidRDefault="00896968">
      <w:pPr>
        <w:pStyle w:val="ConsPlusNonformat"/>
        <w:jc w:val="both"/>
      </w:pPr>
      <w:r>
        <w:t xml:space="preserve">                                   (подпись)      (расшифровка подписи)</w:t>
      </w: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outlineLvl w:val="1"/>
      </w:pPr>
      <w:r>
        <w:t>Приложение N 4</w:t>
      </w:r>
    </w:p>
    <w:p w:rsidR="00896968" w:rsidRDefault="00896968">
      <w:pPr>
        <w:pStyle w:val="ConsPlusNormal"/>
        <w:jc w:val="right"/>
      </w:pPr>
      <w:r>
        <w:t>к Условиям и порядку проведения</w:t>
      </w:r>
    </w:p>
    <w:p w:rsidR="00896968" w:rsidRDefault="00896968">
      <w:pPr>
        <w:pStyle w:val="ConsPlusNormal"/>
        <w:jc w:val="right"/>
      </w:pPr>
      <w:r>
        <w:t>Всероссийского конкурса врачей</w:t>
      </w:r>
    </w:p>
    <w:p w:rsidR="00896968" w:rsidRDefault="00896968">
      <w:pPr>
        <w:pStyle w:val="ConsPlusNormal"/>
        <w:jc w:val="right"/>
      </w:pPr>
    </w:p>
    <w:p w:rsidR="00896968" w:rsidRDefault="00896968">
      <w:pPr>
        <w:pStyle w:val="ConsPlusNormal"/>
        <w:jc w:val="right"/>
      </w:pPr>
      <w:r>
        <w:t>Рекомендуемый образец</w:t>
      </w:r>
    </w:p>
    <w:p w:rsidR="00896968" w:rsidRDefault="00896968">
      <w:pPr>
        <w:pStyle w:val="ConsPlusNormal"/>
        <w:jc w:val="right"/>
      </w:pPr>
    </w:p>
    <w:p w:rsidR="00896968" w:rsidRDefault="00896968">
      <w:pPr>
        <w:pStyle w:val="ConsPlusNonformat"/>
        <w:jc w:val="both"/>
      </w:pPr>
      <w:r>
        <w:t xml:space="preserve">                                                               Протокол N 2</w:t>
      </w:r>
    </w:p>
    <w:p w:rsidR="00896968" w:rsidRDefault="00896968">
      <w:pPr>
        <w:pStyle w:val="ConsPlusNonformat"/>
        <w:jc w:val="both"/>
      </w:pPr>
    </w:p>
    <w:p w:rsidR="00896968" w:rsidRDefault="00896968">
      <w:pPr>
        <w:pStyle w:val="ConsPlusNonformat"/>
        <w:jc w:val="both"/>
      </w:pPr>
      <w:bookmarkStart w:id="8" w:name="P368"/>
      <w:bookmarkEnd w:id="8"/>
      <w:r>
        <w:t xml:space="preserve">                  Протокол заседания конкурсной комиссии</w:t>
      </w:r>
    </w:p>
    <w:p w:rsidR="00896968" w:rsidRDefault="00896968">
      <w:pPr>
        <w:pStyle w:val="ConsPlusNonformat"/>
        <w:jc w:val="both"/>
      </w:pPr>
      <w:r>
        <w:t xml:space="preserve">            федеральных органов государственной власти, органов</w:t>
      </w:r>
    </w:p>
    <w:p w:rsidR="00896968" w:rsidRDefault="00896968">
      <w:pPr>
        <w:pStyle w:val="ConsPlusNonformat"/>
        <w:jc w:val="both"/>
      </w:pPr>
      <w:r>
        <w:t xml:space="preserve">           государственной власти субъектов Российской Федерации</w:t>
      </w:r>
    </w:p>
    <w:p w:rsidR="00896968" w:rsidRDefault="00896968">
      <w:pPr>
        <w:pStyle w:val="ConsPlusNonformat"/>
        <w:jc w:val="both"/>
      </w:pPr>
      <w:r>
        <w:t xml:space="preserve">          в сфере охраны здоровья, государственных академий наук</w:t>
      </w:r>
    </w:p>
    <w:p w:rsidR="00896968" w:rsidRDefault="00896968">
      <w:pPr>
        <w:pStyle w:val="ConsPlusNonformat"/>
        <w:jc w:val="both"/>
      </w:pPr>
      <w:r>
        <w:t xml:space="preserve">              и других организаций о проведении второго этапа</w:t>
      </w:r>
    </w:p>
    <w:p w:rsidR="00896968" w:rsidRDefault="00896968">
      <w:pPr>
        <w:pStyle w:val="ConsPlusNonformat"/>
        <w:jc w:val="both"/>
      </w:pPr>
      <w:r>
        <w:t xml:space="preserve">                      Всероссийского конкурса врачей</w:t>
      </w:r>
    </w:p>
    <w:p w:rsidR="00896968" w:rsidRDefault="00896968">
      <w:pPr>
        <w:pStyle w:val="ConsPlusNonformat"/>
        <w:jc w:val="both"/>
      </w:pPr>
    </w:p>
    <w:p w:rsidR="00896968" w:rsidRDefault="00896968">
      <w:pPr>
        <w:pStyle w:val="ConsPlusNonformat"/>
        <w:jc w:val="both"/>
      </w:pPr>
      <w:r>
        <w:t xml:space="preserve">    В    протоколе    указывается    наименование    федерального    органа</w:t>
      </w:r>
    </w:p>
    <w:p w:rsidR="00896968" w:rsidRDefault="00896968">
      <w:pPr>
        <w:pStyle w:val="ConsPlusNonformat"/>
        <w:jc w:val="both"/>
      </w:pPr>
      <w:r>
        <w:t>государственной  власти,  органа государственной власти субъекта Российской</w:t>
      </w:r>
    </w:p>
    <w:p w:rsidR="00896968" w:rsidRDefault="00896968">
      <w:pPr>
        <w:pStyle w:val="ConsPlusNonformat"/>
        <w:jc w:val="both"/>
      </w:pPr>
      <w:r>
        <w:t>Федерации  в  сфере охраны здоровья, государственной академии наук и других</w:t>
      </w:r>
    </w:p>
    <w:p w:rsidR="00896968" w:rsidRDefault="00896968">
      <w:pPr>
        <w:pStyle w:val="ConsPlusNonformat"/>
        <w:jc w:val="both"/>
      </w:pPr>
      <w:r>
        <w:t>организаций,  а  также  состав  конкурсной  комиссии  (председатель и члены</w:t>
      </w:r>
    </w:p>
    <w:p w:rsidR="00896968" w:rsidRDefault="00896968">
      <w:pPr>
        <w:pStyle w:val="ConsPlusNonformat"/>
        <w:jc w:val="both"/>
      </w:pPr>
      <w:r>
        <w:t>конкурсной комиссии).</w:t>
      </w:r>
    </w:p>
    <w:p w:rsidR="00896968" w:rsidRDefault="00896968">
      <w:pPr>
        <w:pStyle w:val="ConsPlusNonformat"/>
        <w:jc w:val="both"/>
      </w:pPr>
    </w:p>
    <w:p w:rsidR="00896968" w:rsidRDefault="00896968">
      <w:pPr>
        <w:pStyle w:val="ConsPlusNonformat"/>
        <w:jc w:val="both"/>
      </w:pPr>
      <w:r>
        <w:t xml:space="preserve">    Приводятся итоги открытого голосования по каждой кандидатуре:</w:t>
      </w:r>
    </w:p>
    <w:p w:rsidR="00896968" w:rsidRDefault="008969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041"/>
        <w:gridCol w:w="4365"/>
        <w:gridCol w:w="624"/>
        <w:gridCol w:w="1531"/>
        <w:gridCol w:w="1928"/>
      </w:tblGrid>
      <w:tr w:rsidR="00896968">
        <w:tc>
          <w:tcPr>
            <w:tcW w:w="907" w:type="dxa"/>
            <w:vMerge w:val="restart"/>
          </w:tcPr>
          <w:p w:rsidR="00896968" w:rsidRDefault="00896968">
            <w:pPr>
              <w:pStyle w:val="ConsPlusNormal"/>
              <w:jc w:val="center"/>
            </w:pPr>
            <w:r>
              <w:t>N п/п</w:t>
            </w:r>
          </w:p>
        </w:tc>
        <w:tc>
          <w:tcPr>
            <w:tcW w:w="10489" w:type="dxa"/>
            <w:gridSpan w:val="5"/>
          </w:tcPr>
          <w:p w:rsidR="00896968" w:rsidRDefault="00896968">
            <w:pPr>
              <w:pStyle w:val="ConsPlusNormal"/>
              <w:jc w:val="center"/>
            </w:pPr>
            <w:r>
              <w:t>Наименование номинации</w:t>
            </w:r>
          </w:p>
        </w:tc>
      </w:tr>
      <w:tr w:rsidR="00896968">
        <w:tc>
          <w:tcPr>
            <w:tcW w:w="907" w:type="dxa"/>
            <w:vMerge/>
          </w:tcPr>
          <w:p w:rsidR="00896968" w:rsidRDefault="00896968"/>
        </w:tc>
        <w:tc>
          <w:tcPr>
            <w:tcW w:w="2041" w:type="dxa"/>
            <w:vMerge w:val="restart"/>
          </w:tcPr>
          <w:p w:rsidR="00896968" w:rsidRDefault="00896968">
            <w:pPr>
              <w:pStyle w:val="ConsPlusNormal"/>
              <w:jc w:val="center"/>
            </w:pPr>
            <w:r>
              <w:t>Ф.И.О. врача</w:t>
            </w:r>
          </w:p>
        </w:tc>
        <w:tc>
          <w:tcPr>
            <w:tcW w:w="4365" w:type="dxa"/>
            <w:vMerge w:val="restart"/>
          </w:tcPr>
          <w:p w:rsidR="00896968" w:rsidRDefault="00896968">
            <w:pPr>
              <w:pStyle w:val="ConsPlusNormal"/>
              <w:jc w:val="center"/>
            </w:pPr>
            <w:r>
              <w:t>должность врача, полное наименование медицинской организации</w:t>
            </w:r>
          </w:p>
        </w:tc>
        <w:tc>
          <w:tcPr>
            <w:tcW w:w="4083" w:type="dxa"/>
            <w:gridSpan w:val="3"/>
          </w:tcPr>
          <w:p w:rsidR="00896968" w:rsidRDefault="00896968">
            <w:pPr>
              <w:pStyle w:val="ConsPlusNormal"/>
              <w:jc w:val="center"/>
            </w:pPr>
            <w:r>
              <w:t>результаты голосования</w:t>
            </w:r>
          </w:p>
        </w:tc>
      </w:tr>
      <w:tr w:rsidR="00896968">
        <w:tc>
          <w:tcPr>
            <w:tcW w:w="907" w:type="dxa"/>
            <w:vMerge/>
          </w:tcPr>
          <w:p w:rsidR="00896968" w:rsidRDefault="00896968"/>
        </w:tc>
        <w:tc>
          <w:tcPr>
            <w:tcW w:w="2041" w:type="dxa"/>
            <w:vMerge/>
          </w:tcPr>
          <w:p w:rsidR="00896968" w:rsidRDefault="00896968"/>
        </w:tc>
        <w:tc>
          <w:tcPr>
            <w:tcW w:w="4365" w:type="dxa"/>
            <w:vMerge/>
          </w:tcPr>
          <w:p w:rsidR="00896968" w:rsidRDefault="00896968"/>
        </w:tc>
        <w:tc>
          <w:tcPr>
            <w:tcW w:w="624" w:type="dxa"/>
          </w:tcPr>
          <w:p w:rsidR="00896968" w:rsidRDefault="00896968">
            <w:pPr>
              <w:pStyle w:val="ConsPlusNormal"/>
              <w:jc w:val="center"/>
            </w:pPr>
            <w:r>
              <w:t>"за"</w:t>
            </w:r>
          </w:p>
        </w:tc>
        <w:tc>
          <w:tcPr>
            <w:tcW w:w="1531" w:type="dxa"/>
          </w:tcPr>
          <w:p w:rsidR="00896968" w:rsidRDefault="00896968">
            <w:pPr>
              <w:pStyle w:val="ConsPlusNormal"/>
              <w:jc w:val="center"/>
            </w:pPr>
            <w:r>
              <w:t>"против"</w:t>
            </w:r>
          </w:p>
        </w:tc>
        <w:tc>
          <w:tcPr>
            <w:tcW w:w="1928" w:type="dxa"/>
          </w:tcPr>
          <w:p w:rsidR="00896968" w:rsidRDefault="00896968">
            <w:pPr>
              <w:pStyle w:val="ConsPlusNormal"/>
              <w:jc w:val="center"/>
            </w:pPr>
            <w:r>
              <w:t>"воздержалось"</w:t>
            </w:r>
          </w:p>
        </w:tc>
      </w:tr>
      <w:tr w:rsidR="00896968">
        <w:tc>
          <w:tcPr>
            <w:tcW w:w="907" w:type="dxa"/>
          </w:tcPr>
          <w:p w:rsidR="00896968" w:rsidRDefault="00896968">
            <w:pPr>
              <w:pStyle w:val="ConsPlusNormal"/>
              <w:jc w:val="center"/>
            </w:pPr>
            <w:r>
              <w:t>1</w:t>
            </w:r>
          </w:p>
        </w:tc>
        <w:tc>
          <w:tcPr>
            <w:tcW w:w="2041" w:type="dxa"/>
          </w:tcPr>
          <w:p w:rsidR="00896968" w:rsidRDefault="00896968">
            <w:pPr>
              <w:pStyle w:val="ConsPlusNormal"/>
              <w:jc w:val="center"/>
            </w:pPr>
          </w:p>
        </w:tc>
        <w:tc>
          <w:tcPr>
            <w:tcW w:w="4365" w:type="dxa"/>
          </w:tcPr>
          <w:p w:rsidR="00896968" w:rsidRDefault="00896968">
            <w:pPr>
              <w:pStyle w:val="ConsPlusNormal"/>
              <w:jc w:val="center"/>
            </w:pPr>
          </w:p>
        </w:tc>
        <w:tc>
          <w:tcPr>
            <w:tcW w:w="624" w:type="dxa"/>
          </w:tcPr>
          <w:p w:rsidR="00896968" w:rsidRDefault="00896968">
            <w:pPr>
              <w:pStyle w:val="ConsPlusNormal"/>
              <w:jc w:val="center"/>
            </w:pPr>
          </w:p>
        </w:tc>
        <w:tc>
          <w:tcPr>
            <w:tcW w:w="1531" w:type="dxa"/>
          </w:tcPr>
          <w:p w:rsidR="00896968" w:rsidRDefault="00896968">
            <w:pPr>
              <w:pStyle w:val="ConsPlusNormal"/>
              <w:jc w:val="center"/>
            </w:pPr>
          </w:p>
        </w:tc>
        <w:tc>
          <w:tcPr>
            <w:tcW w:w="1928" w:type="dxa"/>
          </w:tcPr>
          <w:p w:rsidR="00896968" w:rsidRDefault="00896968">
            <w:pPr>
              <w:pStyle w:val="ConsPlusNormal"/>
              <w:jc w:val="center"/>
            </w:pPr>
          </w:p>
        </w:tc>
      </w:tr>
      <w:tr w:rsidR="00896968">
        <w:tc>
          <w:tcPr>
            <w:tcW w:w="907" w:type="dxa"/>
          </w:tcPr>
          <w:p w:rsidR="00896968" w:rsidRDefault="00896968">
            <w:pPr>
              <w:pStyle w:val="ConsPlusNormal"/>
              <w:jc w:val="center"/>
            </w:pPr>
            <w:r>
              <w:t>2</w:t>
            </w:r>
          </w:p>
        </w:tc>
        <w:tc>
          <w:tcPr>
            <w:tcW w:w="2041" w:type="dxa"/>
          </w:tcPr>
          <w:p w:rsidR="00896968" w:rsidRDefault="00896968">
            <w:pPr>
              <w:pStyle w:val="ConsPlusNormal"/>
              <w:jc w:val="center"/>
            </w:pPr>
          </w:p>
        </w:tc>
        <w:tc>
          <w:tcPr>
            <w:tcW w:w="4365" w:type="dxa"/>
          </w:tcPr>
          <w:p w:rsidR="00896968" w:rsidRDefault="00896968">
            <w:pPr>
              <w:pStyle w:val="ConsPlusNormal"/>
              <w:jc w:val="center"/>
            </w:pPr>
          </w:p>
        </w:tc>
        <w:tc>
          <w:tcPr>
            <w:tcW w:w="624" w:type="dxa"/>
          </w:tcPr>
          <w:p w:rsidR="00896968" w:rsidRDefault="00896968">
            <w:pPr>
              <w:pStyle w:val="ConsPlusNormal"/>
              <w:jc w:val="center"/>
            </w:pPr>
          </w:p>
        </w:tc>
        <w:tc>
          <w:tcPr>
            <w:tcW w:w="1531" w:type="dxa"/>
          </w:tcPr>
          <w:p w:rsidR="00896968" w:rsidRDefault="00896968">
            <w:pPr>
              <w:pStyle w:val="ConsPlusNormal"/>
              <w:jc w:val="center"/>
            </w:pPr>
          </w:p>
        </w:tc>
        <w:tc>
          <w:tcPr>
            <w:tcW w:w="1928" w:type="dxa"/>
          </w:tcPr>
          <w:p w:rsidR="00896968" w:rsidRDefault="00896968">
            <w:pPr>
              <w:pStyle w:val="ConsPlusNormal"/>
              <w:jc w:val="center"/>
            </w:pPr>
          </w:p>
        </w:tc>
      </w:tr>
      <w:tr w:rsidR="00896968">
        <w:tc>
          <w:tcPr>
            <w:tcW w:w="907" w:type="dxa"/>
          </w:tcPr>
          <w:p w:rsidR="00896968" w:rsidRDefault="00896968">
            <w:pPr>
              <w:pStyle w:val="ConsPlusNormal"/>
              <w:jc w:val="center"/>
            </w:pPr>
            <w:r>
              <w:t>3</w:t>
            </w:r>
          </w:p>
        </w:tc>
        <w:tc>
          <w:tcPr>
            <w:tcW w:w="2041" w:type="dxa"/>
          </w:tcPr>
          <w:p w:rsidR="00896968" w:rsidRDefault="00896968">
            <w:pPr>
              <w:pStyle w:val="ConsPlusNormal"/>
              <w:jc w:val="center"/>
            </w:pPr>
          </w:p>
        </w:tc>
        <w:tc>
          <w:tcPr>
            <w:tcW w:w="4365" w:type="dxa"/>
          </w:tcPr>
          <w:p w:rsidR="00896968" w:rsidRDefault="00896968">
            <w:pPr>
              <w:pStyle w:val="ConsPlusNormal"/>
              <w:jc w:val="center"/>
            </w:pPr>
          </w:p>
        </w:tc>
        <w:tc>
          <w:tcPr>
            <w:tcW w:w="624" w:type="dxa"/>
          </w:tcPr>
          <w:p w:rsidR="00896968" w:rsidRDefault="00896968">
            <w:pPr>
              <w:pStyle w:val="ConsPlusNormal"/>
              <w:jc w:val="center"/>
            </w:pPr>
          </w:p>
        </w:tc>
        <w:tc>
          <w:tcPr>
            <w:tcW w:w="1531" w:type="dxa"/>
          </w:tcPr>
          <w:p w:rsidR="00896968" w:rsidRDefault="00896968">
            <w:pPr>
              <w:pStyle w:val="ConsPlusNormal"/>
              <w:jc w:val="center"/>
            </w:pPr>
          </w:p>
        </w:tc>
        <w:tc>
          <w:tcPr>
            <w:tcW w:w="1928" w:type="dxa"/>
          </w:tcPr>
          <w:p w:rsidR="00896968" w:rsidRDefault="00896968">
            <w:pPr>
              <w:pStyle w:val="ConsPlusNormal"/>
              <w:jc w:val="center"/>
            </w:pPr>
          </w:p>
        </w:tc>
      </w:tr>
      <w:tr w:rsidR="00896968">
        <w:tc>
          <w:tcPr>
            <w:tcW w:w="907" w:type="dxa"/>
          </w:tcPr>
          <w:p w:rsidR="00896968" w:rsidRDefault="00896968">
            <w:pPr>
              <w:pStyle w:val="ConsPlusNormal"/>
              <w:jc w:val="center"/>
            </w:pPr>
            <w:r>
              <w:t>...</w:t>
            </w:r>
          </w:p>
        </w:tc>
        <w:tc>
          <w:tcPr>
            <w:tcW w:w="2041" w:type="dxa"/>
          </w:tcPr>
          <w:p w:rsidR="00896968" w:rsidRDefault="00896968">
            <w:pPr>
              <w:pStyle w:val="ConsPlusNormal"/>
              <w:jc w:val="center"/>
            </w:pPr>
          </w:p>
        </w:tc>
        <w:tc>
          <w:tcPr>
            <w:tcW w:w="4365" w:type="dxa"/>
          </w:tcPr>
          <w:p w:rsidR="00896968" w:rsidRDefault="00896968">
            <w:pPr>
              <w:pStyle w:val="ConsPlusNormal"/>
              <w:jc w:val="center"/>
            </w:pPr>
          </w:p>
        </w:tc>
        <w:tc>
          <w:tcPr>
            <w:tcW w:w="624" w:type="dxa"/>
          </w:tcPr>
          <w:p w:rsidR="00896968" w:rsidRDefault="00896968">
            <w:pPr>
              <w:pStyle w:val="ConsPlusNormal"/>
              <w:jc w:val="center"/>
            </w:pPr>
          </w:p>
        </w:tc>
        <w:tc>
          <w:tcPr>
            <w:tcW w:w="1531" w:type="dxa"/>
          </w:tcPr>
          <w:p w:rsidR="00896968" w:rsidRDefault="00896968">
            <w:pPr>
              <w:pStyle w:val="ConsPlusNormal"/>
              <w:jc w:val="center"/>
            </w:pPr>
          </w:p>
        </w:tc>
        <w:tc>
          <w:tcPr>
            <w:tcW w:w="1928" w:type="dxa"/>
          </w:tcPr>
          <w:p w:rsidR="00896968" w:rsidRDefault="00896968">
            <w:pPr>
              <w:pStyle w:val="ConsPlusNormal"/>
              <w:jc w:val="center"/>
            </w:pPr>
          </w:p>
        </w:tc>
      </w:tr>
    </w:tbl>
    <w:p w:rsidR="00896968" w:rsidRDefault="00896968">
      <w:pPr>
        <w:pStyle w:val="ConsPlusNormal"/>
        <w:jc w:val="both"/>
      </w:pPr>
    </w:p>
    <w:p w:rsidR="00896968" w:rsidRDefault="00896968">
      <w:pPr>
        <w:pStyle w:val="ConsPlusNonformat"/>
        <w:jc w:val="both"/>
      </w:pPr>
      <w:r>
        <w:t xml:space="preserve">    Решением  конкурсной  комиссии  по  результатам голосования победителем</w:t>
      </w:r>
    </w:p>
    <w:p w:rsidR="00896968" w:rsidRDefault="00896968">
      <w:pPr>
        <w:pStyle w:val="ConsPlusNonformat"/>
        <w:jc w:val="both"/>
      </w:pPr>
      <w:r>
        <w:t>второго этапа Конкурса в номинации ________________________________________</w:t>
      </w:r>
    </w:p>
    <w:p w:rsidR="00896968" w:rsidRDefault="00896968">
      <w:pPr>
        <w:pStyle w:val="ConsPlusNonformat"/>
        <w:jc w:val="both"/>
      </w:pPr>
      <w:r>
        <w:t xml:space="preserve">                                           (указывается номинация)</w:t>
      </w:r>
    </w:p>
    <w:p w:rsidR="00896968" w:rsidRDefault="00896968">
      <w:pPr>
        <w:pStyle w:val="ConsPlusNonformat"/>
        <w:jc w:val="both"/>
      </w:pPr>
      <w:r>
        <w:t>признан ___________________________________________________________________</w:t>
      </w:r>
    </w:p>
    <w:p w:rsidR="00896968" w:rsidRDefault="00896968">
      <w:pPr>
        <w:pStyle w:val="ConsPlusNonformat"/>
        <w:jc w:val="both"/>
      </w:pPr>
      <w:r>
        <w:t xml:space="preserve">                   (Ф.И.О., должность, наименование организации)</w:t>
      </w:r>
    </w:p>
    <w:p w:rsidR="00896968" w:rsidRDefault="00896968">
      <w:pPr>
        <w:pStyle w:val="ConsPlusNonformat"/>
        <w:jc w:val="both"/>
      </w:pPr>
    </w:p>
    <w:p w:rsidR="00896968" w:rsidRDefault="00896968">
      <w:pPr>
        <w:pStyle w:val="ConsPlusNonformat"/>
        <w:jc w:val="both"/>
      </w:pPr>
      <w:r>
        <w:t>Председатель Конкурсной комиссии   _________  _____________________________</w:t>
      </w:r>
    </w:p>
    <w:p w:rsidR="00896968" w:rsidRDefault="00896968">
      <w:pPr>
        <w:pStyle w:val="ConsPlusNonformat"/>
        <w:jc w:val="both"/>
      </w:pPr>
      <w:r>
        <w:t xml:space="preserve">                                   (подпись)      (расшифровка подписи)</w:t>
      </w:r>
    </w:p>
    <w:p w:rsidR="00896968" w:rsidRDefault="00896968">
      <w:pPr>
        <w:pStyle w:val="ConsPlusNonformat"/>
        <w:jc w:val="both"/>
      </w:pPr>
    </w:p>
    <w:p w:rsidR="00896968" w:rsidRDefault="00896968">
      <w:pPr>
        <w:pStyle w:val="ConsPlusNonformat"/>
        <w:jc w:val="both"/>
      </w:pPr>
      <w:r>
        <w:t>Члены Конкурсной комиссии          _________  _____________________________</w:t>
      </w:r>
    </w:p>
    <w:p w:rsidR="00896968" w:rsidRDefault="00896968">
      <w:pPr>
        <w:pStyle w:val="ConsPlusNonformat"/>
        <w:jc w:val="both"/>
      </w:pPr>
      <w:r>
        <w:t xml:space="preserve">                                   (подпись)      (расшифровка подписи)</w:t>
      </w: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outlineLvl w:val="1"/>
      </w:pPr>
      <w:r>
        <w:t>Приложение N 5</w:t>
      </w:r>
    </w:p>
    <w:p w:rsidR="00896968" w:rsidRDefault="00896968">
      <w:pPr>
        <w:pStyle w:val="ConsPlusNormal"/>
        <w:jc w:val="right"/>
      </w:pPr>
      <w:r>
        <w:t>к Условиям и порядку проведения</w:t>
      </w:r>
    </w:p>
    <w:p w:rsidR="00896968" w:rsidRDefault="00896968">
      <w:pPr>
        <w:pStyle w:val="ConsPlusNormal"/>
        <w:jc w:val="right"/>
      </w:pPr>
      <w:r>
        <w:t>Всероссийского конкурса врачей</w:t>
      </w:r>
    </w:p>
    <w:p w:rsidR="00896968" w:rsidRDefault="00896968">
      <w:pPr>
        <w:pStyle w:val="ConsPlusNormal"/>
        <w:jc w:val="right"/>
      </w:pPr>
    </w:p>
    <w:p w:rsidR="00896968" w:rsidRDefault="00896968">
      <w:pPr>
        <w:pStyle w:val="ConsPlusNormal"/>
        <w:jc w:val="right"/>
      </w:pPr>
      <w:r>
        <w:t>Рекомендуемый образец</w:t>
      </w:r>
    </w:p>
    <w:p w:rsidR="00896968" w:rsidRDefault="00896968">
      <w:pPr>
        <w:pStyle w:val="ConsPlusNormal"/>
        <w:jc w:val="right"/>
      </w:pPr>
    </w:p>
    <w:p w:rsidR="00896968" w:rsidRDefault="00896968">
      <w:pPr>
        <w:pStyle w:val="ConsPlusNonformat"/>
        <w:jc w:val="both"/>
      </w:pPr>
      <w:r>
        <w:t xml:space="preserve">                                                               Протокол N 3</w:t>
      </w:r>
    </w:p>
    <w:p w:rsidR="00896968" w:rsidRDefault="00896968">
      <w:pPr>
        <w:pStyle w:val="ConsPlusNonformat"/>
        <w:jc w:val="both"/>
      </w:pPr>
    </w:p>
    <w:p w:rsidR="00896968" w:rsidRDefault="00896968">
      <w:pPr>
        <w:pStyle w:val="ConsPlusNonformat"/>
        <w:jc w:val="both"/>
      </w:pPr>
      <w:bookmarkStart w:id="9" w:name="P440"/>
      <w:bookmarkEnd w:id="9"/>
      <w:r>
        <w:t xml:space="preserve">                            Протокол заседания</w:t>
      </w:r>
    </w:p>
    <w:p w:rsidR="00896968" w:rsidRDefault="00896968">
      <w:pPr>
        <w:pStyle w:val="ConsPlusNonformat"/>
        <w:jc w:val="both"/>
      </w:pPr>
      <w:r>
        <w:t xml:space="preserve">              рабочей группы Центральной конкурсной комиссии</w:t>
      </w:r>
    </w:p>
    <w:p w:rsidR="00896968" w:rsidRDefault="00896968">
      <w:pPr>
        <w:pStyle w:val="ConsPlusNonformat"/>
        <w:jc w:val="both"/>
      </w:pPr>
      <w:r>
        <w:t xml:space="preserve">          по номинации __________ Всероссийского конкурса врачей</w:t>
      </w:r>
    </w:p>
    <w:p w:rsidR="00896968" w:rsidRDefault="00896968">
      <w:pPr>
        <w:pStyle w:val="ConsPlusNonformat"/>
        <w:jc w:val="both"/>
      </w:pPr>
    </w:p>
    <w:p w:rsidR="00896968" w:rsidRDefault="00896968">
      <w:pPr>
        <w:pStyle w:val="ConsPlusNonformat"/>
        <w:jc w:val="both"/>
      </w:pPr>
      <w:r>
        <w:t xml:space="preserve">    В  протоколе  указывается  состав  рабочей группы (председатель и члены</w:t>
      </w:r>
    </w:p>
    <w:p w:rsidR="00896968" w:rsidRDefault="00896968">
      <w:pPr>
        <w:pStyle w:val="ConsPlusNonformat"/>
        <w:jc w:val="both"/>
      </w:pPr>
      <w:r>
        <w:t>рабочей группы).</w:t>
      </w:r>
    </w:p>
    <w:p w:rsidR="00896968" w:rsidRDefault="00896968">
      <w:pPr>
        <w:pStyle w:val="ConsPlusNonformat"/>
        <w:jc w:val="both"/>
      </w:pPr>
    </w:p>
    <w:p w:rsidR="00896968" w:rsidRDefault="00896968">
      <w:pPr>
        <w:pStyle w:val="ConsPlusNonformat"/>
        <w:jc w:val="both"/>
      </w:pPr>
      <w:r>
        <w:t xml:space="preserve">    Приводятся результаты балльной оценки по каждой кандидатуре.</w:t>
      </w:r>
    </w:p>
    <w:p w:rsidR="00896968" w:rsidRDefault="008969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324"/>
        <w:gridCol w:w="5443"/>
        <w:gridCol w:w="2640"/>
      </w:tblGrid>
      <w:tr w:rsidR="00896968">
        <w:tc>
          <w:tcPr>
            <w:tcW w:w="964" w:type="dxa"/>
          </w:tcPr>
          <w:p w:rsidR="00896968" w:rsidRDefault="00896968">
            <w:pPr>
              <w:pStyle w:val="ConsPlusNormal"/>
              <w:jc w:val="center"/>
            </w:pPr>
            <w:r>
              <w:t>N п/п</w:t>
            </w:r>
          </w:p>
        </w:tc>
        <w:tc>
          <w:tcPr>
            <w:tcW w:w="2324" w:type="dxa"/>
          </w:tcPr>
          <w:p w:rsidR="00896968" w:rsidRDefault="00896968">
            <w:pPr>
              <w:pStyle w:val="ConsPlusNormal"/>
              <w:jc w:val="center"/>
            </w:pPr>
            <w:r>
              <w:t>Ф.И.О. врача</w:t>
            </w:r>
          </w:p>
        </w:tc>
        <w:tc>
          <w:tcPr>
            <w:tcW w:w="5443" w:type="dxa"/>
          </w:tcPr>
          <w:p w:rsidR="00896968" w:rsidRDefault="00896968">
            <w:pPr>
              <w:pStyle w:val="ConsPlusNormal"/>
              <w:jc w:val="center"/>
            </w:pPr>
            <w:r>
              <w:t>Должность врача, полное наименование медицинской организации</w:t>
            </w:r>
          </w:p>
        </w:tc>
        <w:tc>
          <w:tcPr>
            <w:tcW w:w="2640" w:type="dxa"/>
          </w:tcPr>
          <w:p w:rsidR="00896968" w:rsidRDefault="00896968">
            <w:pPr>
              <w:pStyle w:val="ConsPlusNormal"/>
              <w:jc w:val="center"/>
            </w:pPr>
            <w:r>
              <w:t>Количество баллов</w:t>
            </w:r>
          </w:p>
        </w:tc>
      </w:tr>
      <w:tr w:rsidR="00896968">
        <w:tc>
          <w:tcPr>
            <w:tcW w:w="964" w:type="dxa"/>
          </w:tcPr>
          <w:p w:rsidR="00896968" w:rsidRDefault="00896968">
            <w:pPr>
              <w:pStyle w:val="ConsPlusNormal"/>
              <w:jc w:val="center"/>
            </w:pPr>
            <w:r>
              <w:t>1</w:t>
            </w:r>
          </w:p>
        </w:tc>
        <w:tc>
          <w:tcPr>
            <w:tcW w:w="2324" w:type="dxa"/>
          </w:tcPr>
          <w:p w:rsidR="00896968" w:rsidRDefault="00896968">
            <w:pPr>
              <w:pStyle w:val="ConsPlusNormal"/>
              <w:jc w:val="center"/>
            </w:pPr>
          </w:p>
        </w:tc>
        <w:tc>
          <w:tcPr>
            <w:tcW w:w="5443" w:type="dxa"/>
          </w:tcPr>
          <w:p w:rsidR="00896968" w:rsidRDefault="00896968">
            <w:pPr>
              <w:pStyle w:val="ConsPlusNormal"/>
              <w:jc w:val="center"/>
            </w:pPr>
          </w:p>
        </w:tc>
        <w:tc>
          <w:tcPr>
            <w:tcW w:w="2640" w:type="dxa"/>
          </w:tcPr>
          <w:p w:rsidR="00896968" w:rsidRDefault="00896968">
            <w:pPr>
              <w:pStyle w:val="ConsPlusNormal"/>
              <w:jc w:val="center"/>
            </w:pPr>
          </w:p>
        </w:tc>
      </w:tr>
      <w:tr w:rsidR="00896968">
        <w:tc>
          <w:tcPr>
            <w:tcW w:w="964" w:type="dxa"/>
          </w:tcPr>
          <w:p w:rsidR="00896968" w:rsidRDefault="00896968">
            <w:pPr>
              <w:pStyle w:val="ConsPlusNormal"/>
              <w:jc w:val="center"/>
            </w:pPr>
            <w:r>
              <w:t>2</w:t>
            </w:r>
          </w:p>
        </w:tc>
        <w:tc>
          <w:tcPr>
            <w:tcW w:w="2324" w:type="dxa"/>
          </w:tcPr>
          <w:p w:rsidR="00896968" w:rsidRDefault="00896968">
            <w:pPr>
              <w:pStyle w:val="ConsPlusNormal"/>
              <w:jc w:val="center"/>
            </w:pPr>
          </w:p>
        </w:tc>
        <w:tc>
          <w:tcPr>
            <w:tcW w:w="5443" w:type="dxa"/>
          </w:tcPr>
          <w:p w:rsidR="00896968" w:rsidRDefault="00896968">
            <w:pPr>
              <w:pStyle w:val="ConsPlusNormal"/>
              <w:jc w:val="center"/>
            </w:pPr>
          </w:p>
        </w:tc>
        <w:tc>
          <w:tcPr>
            <w:tcW w:w="2640" w:type="dxa"/>
          </w:tcPr>
          <w:p w:rsidR="00896968" w:rsidRDefault="00896968">
            <w:pPr>
              <w:pStyle w:val="ConsPlusNormal"/>
              <w:jc w:val="center"/>
            </w:pPr>
          </w:p>
        </w:tc>
      </w:tr>
      <w:tr w:rsidR="00896968">
        <w:tc>
          <w:tcPr>
            <w:tcW w:w="964" w:type="dxa"/>
          </w:tcPr>
          <w:p w:rsidR="00896968" w:rsidRDefault="00896968">
            <w:pPr>
              <w:pStyle w:val="ConsPlusNormal"/>
            </w:pPr>
            <w:r>
              <w:t>...</w:t>
            </w:r>
          </w:p>
        </w:tc>
        <w:tc>
          <w:tcPr>
            <w:tcW w:w="2324" w:type="dxa"/>
          </w:tcPr>
          <w:p w:rsidR="00896968" w:rsidRDefault="00896968">
            <w:pPr>
              <w:pStyle w:val="ConsPlusNormal"/>
              <w:jc w:val="both"/>
            </w:pPr>
          </w:p>
        </w:tc>
        <w:tc>
          <w:tcPr>
            <w:tcW w:w="5443" w:type="dxa"/>
          </w:tcPr>
          <w:p w:rsidR="00896968" w:rsidRDefault="00896968">
            <w:pPr>
              <w:pStyle w:val="ConsPlusNormal"/>
              <w:jc w:val="both"/>
            </w:pPr>
          </w:p>
        </w:tc>
        <w:tc>
          <w:tcPr>
            <w:tcW w:w="2640" w:type="dxa"/>
          </w:tcPr>
          <w:p w:rsidR="00896968" w:rsidRDefault="00896968">
            <w:pPr>
              <w:pStyle w:val="ConsPlusNormal"/>
              <w:jc w:val="both"/>
            </w:pPr>
          </w:p>
        </w:tc>
      </w:tr>
    </w:tbl>
    <w:p w:rsidR="00896968" w:rsidRDefault="00896968">
      <w:pPr>
        <w:pStyle w:val="ConsPlusNormal"/>
        <w:jc w:val="both"/>
      </w:pPr>
    </w:p>
    <w:p w:rsidR="00896968" w:rsidRDefault="00896968">
      <w:pPr>
        <w:pStyle w:val="ConsPlusNonformat"/>
        <w:jc w:val="both"/>
      </w:pPr>
      <w:r>
        <w:t>Члены рабочей группы</w:t>
      </w:r>
    </w:p>
    <w:p w:rsidR="00896968" w:rsidRDefault="00896968">
      <w:pPr>
        <w:pStyle w:val="ConsPlusNonformat"/>
        <w:jc w:val="both"/>
      </w:pPr>
      <w:r>
        <w:t>Центральной конкурсной комиссии        _________ __________________________</w:t>
      </w:r>
    </w:p>
    <w:p w:rsidR="00896968" w:rsidRDefault="00896968">
      <w:pPr>
        <w:pStyle w:val="ConsPlusNonformat"/>
        <w:jc w:val="both"/>
      </w:pPr>
      <w:r>
        <w:t xml:space="preserve">                                       (подпись)    (расшифровка подписи)</w:t>
      </w:r>
    </w:p>
    <w:p w:rsidR="00896968" w:rsidRDefault="00896968">
      <w:pPr>
        <w:pStyle w:val="ConsPlusNonformat"/>
        <w:jc w:val="both"/>
      </w:pPr>
      <w:r>
        <w:t xml:space="preserve">                                       _________ __________________________</w:t>
      </w:r>
    </w:p>
    <w:p w:rsidR="00896968" w:rsidRDefault="00896968">
      <w:pPr>
        <w:pStyle w:val="ConsPlusNonformat"/>
        <w:jc w:val="both"/>
      </w:pPr>
      <w:r>
        <w:t xml:space="preserve">                                       (подпись)    (расшифровка подписи)</w:t>
      </w:r>
    </w:p>
    <w:p w:rsidR="00896968" w:rsidRDefault="00896968">
      <w:pPr>
        <w:pStyle w:val="ConsPlusNonformat"/>
        <w:jc w:val="both"/>
      </w:pPr>
      <w:r>
        <w:t xml:space="preserve">                                       _________ __________________________</w:t>
      </w:r>
    </w:p>
    <w:p w:rsidR="00896968" w:rsidRDefault="00896968">
      <w:pPr>
        <w:pStyle w:val="ConsPlusNonformat"/>
        <w:jc w:val="both"/>
      </w:pPr>
      <w:r>
        <w:t xml:space="preserve">                                       (подпись)    (расшифровка подписи)</w:t>
      </w:r>
    </w:p>
    <w:p w:rsidR="00896968" w:rsidRDefault="00896968">
      <w:pPr>
        <w:sectPr w:rsidR="00896968">
          <w:pgSz w:w="16838" w:h="11905" w:orient="landscape"/>
          <w:pgMar w:top="1701" w:right="1134" w:bottom="850" w:left="1134" w:header="0" w:footer="0" w:gutter="0"/>
          <w:cols w:space="720"/>
        </w:sectPr>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outlineLvl w:val="1"/>
      </w:pPr>
      <w:r>
        <w:t>Приложение N 6</w:t>
      </w:r>
    </w:p>
    <w:p w:rsidR="00896968" w:rsidRDefault="00896968">
      <w:pPr>
        <w:pStyle w:val="ConsPlusNormal"/>
        <w:jc w:val="right"/>
      </w:pPr>
      <w:r>
        <w:t>к Условиям и порядку проведения</w:t>
      </w:r>
    </w:p>
    <w:p w:rsidR="00896968" w:rsidRDefault="00896968">
      <w:pPr>
        <w:pStyle w:val="ConsPlusNormal"/>
        <w:jc w:val="right"/>
      </w:pPr>
      <w:r>
        <w:t>Всероссийского конкурса врачей</w:t>
      </w:r>
    </w:p>
    <w:p w:rsidR="00896968" w:rsidRDefault="00896968">
      <w:pPr>
        <w:pStyle w:val="ConsPlusNormal"/>
        <w:jc w:val="right"/>
      </w:pPr>
    </w:p>
    <w:p w:rsidR="00896968" w:rsidRDefault="00896968">
      <w:pPr>
        <w:pStyle w:val="ConsPlusNormal"/>
        <w:jc w:val="right"/>
      </w:pPr>
      <w:r>
        <w:t>Рекомендуемый образец</w:t>
      </w:r>
    </w:p>
    <w:p w:rsidR="00896968" w:rsidRDefault="00896968">
      <w:pPr>
        <w:pStyle w:val="ConsPlusNormal"/>
        <w:jc w:val="right"/>
      </w:pPr>
    </w:p>
    <w:p w:rsidR="00896968" w:rsidRDefault="00896968">
      <w:pPr>
        <w:pStyle w:val="ConsPlusNonformat"/>
        <w:jc w:val="both"/>
      </w:pPr>
      <w:r>
        <w:t xml:space="preserve">                                                               Протокол N 4</w:t>
      </w:r>
    </w:p>
    <w:p w:rsidR="00896968" w:rsidRDefault="00896968">
      <w:pPr>
        <w:pStyle w:val="ConsPlusNonformat"/>
        <w:jc w:val="both"/>
      </w:pPr>
    </w:p>
    <w:p w:rsidR="00896968" w:rsidRDefault="00896968">
      <w:pPr>
        <w:pStyle w:val="ConsPlusNonformat"/>
        <w:jc w:val="both"/>
      </w:pPr>
      <w:bookmarkStart w:id="10" w:name="P486"/>
      <w:bookmarkEnd w:id="10"/>
      <w:r>
        <w:t xml:space="preserve">                            Протокол заседания</w:t>
      </w:r>
    </w:p>
    <w:p w:rsidR="00896968" w:rsidRDefault="00896968">
      <w:pPr>
        <w:pStyle w:val="ConsPlusNonformat"/>
        <w:jc w:val="both"/>
      </w:pPr>
      <w:r>
        <w:t xml:space="preserve">              Центральной конкурсной комиссии Всероссийского</w:t>
      </w:r>
    </w:p>
    <w:p w:rsidR="00896968" w:rsidRDefault="00896968">
      <w:pPr>
        <w:pStyle w:val="ConsPlusNonformat"/>
        <w:jc w:val="both"/>
      </w:pPr>
      <w:r>
        <w:t xml:space="preserve">                              конкурса врачей</w:t>
      </w:r>
    </w:p>
    <w:p w:rsidR="00896968" w:rsidRDefault="00896968">
      <w:pPr>
        <w:pStyle w:val="ConsPlusNonformat"/>
        <w:jc w:val="both"/>
      </w:pPr>
    </w:p>
    <w:p w:rsidR="00896968" w:rsidRDefault="00896968">
      <w:pPr>
        <w:pStyle w:val="ConsPlusNonformat"/>
        <w:jc w:val="both"/>
      </w:pPr>
      <w:r>
        <w:t xml:space="preserve">    В   протоколе   указывается   состав  Центральной  конкурсной  комиссии</w:t>
      </w:r>
    </w:p>
    <w:p w:rsidR="00896968" w:rsidRDefault="00896968">
      <w:pPr>
        <w:pStyle w:val="ConsPlusNonformat"/>
        <w:jc w:val="both"/>
      </w:pPr>
      <w:r>
        <w:t>(председатель и члены Комиссии).</w:t>
      </w:r>
    </w:p>
    <w:p w:rsidR="00896968" w:rsidRDefault="00896968">
      <w:pPr>
        <w:pStyle w:val="ConsPlusNonformat"/>
        <w:jc w:val="both"/>
      </w:pPr>
      <w:r>
        <w:t xml:space="preserve">    Приводятся  результаты  открытого голосования по каждому претенденту на</w:t>
      </w:r>
    </w:p>
    <w:p w:rsidR="00896968" w:rsidRDefault="00896968">
      <w:pPr>
        <w:pStyle w:val="ConsPlusNonformat"/>
        <w:jc w:val="both"/>
      </w:pPr>
      <w:r>
        <w:t>призовые места по каждой номинации.</w:t>
      </w:r>
    </w:p>
    <w:p w:rsidR="00896968" w:rsidRDefault="00896968">
      <w:pPr>
        <w:pStyle w:val="ConsPlusNonformat"/>
        <w:jc w:val="both"/>
      </w:pPr>
    </w:p>
    <w:p w:rsidR="00896968" w:rsidRDefault="00896968">
      <w:pPr>
        <w:pStyle w:val="ConsPlusNonformat"/>
        <w:jc w:val="both"/>
      </w:pPr>
      <w:r>
        <w:t xml:space="preserve">    Решение:</w:t>
      </w:r>
    </w:p>
    <w:p w:rsidR="00896968" w:rsidRDefault="00896968">
      <w:pPr>
        <w:pStyle w:val="ConsPlusNonformat"/>
        <w:jc w:val="both"/>
      </w:pPr>
      <w:r>
        <w:t xml:space="preserve">    по  итогам  открытого  голосования  признаются победителями Конкурса по</w:t>
      </w:r>
    </w:p>
    <w:p w:rsidR="00896968" w:rsidRDefault="00896968">
      <w:pPr>
        <w:pStyle w:val="ConsPlusNonformat"/>
        <w:jc w:val="both"/>
      </w:pPr>
      <w:r>
        <w:t>каждой номинации:</w:t>
      </w:r>
    </w:p>
    <w:p w:rsidR="00896968" w:rsidRDefault="00896968">
      <w:pPr>
        <w:pStyle w:val="ConsPlusNonformat"/>
        <w:jc w:val="both"/>
      </w:pPr>
      <w:r>
        <w:t xml:space="preserve">    ___________________________________________________________________</w:t>
      </w:r>
    </w:p>
    <w:p w:rsidR="00896968" w:rsidRDefault="00896968">
      <w:pPr>
        <w:pStyle w:val="ConsPlusNonformat"/>
        <w:jc w:val="both"/>
      </w:pPr>
      <w:r>
        <w:t xml:space="preserve">               (Ф.И.О., должность, наименование организации)</w:t>
      </w:r>
    </w:p>
    <w:p w:rsidR="00896968" w:rsidRDefault="00896968">
      <w:pPr>
        <w:pStyle w:val="ConsPlusNonformat"/>
        <w:jc w:val="both"/>
      </w:pPr>
      <w:r>
        <w:t xml:space="preserve">       в номинации ________________________________________________________</w:t>
      </w:r>
    </w:p>
    <w:p w:rsidR="00896968" w:rsidRDefault="00896968">
      <w:pPr>
        <w:pStyle w:val="ConsPlusNonformat"/>
        <w:jc w:val="both"/>
      </w:pPr>
      <w:r>
        <w:t xml:space="preserve">                                  (указывается номинация)</w:t>
      </w:r>
    </w:p>
    <w:p w:rsidR="00896968" w:rsidRDefault="00896968">
      <w:pPr>
        <w:pStyle w:val="ConsPlusNonformat"/>
        <w:jc w:val="both"/>
      </w:pPr>
    </w:p>
    <w:p w:rsidR="00896968" w:rsidRDefault="00896968">
      <w:pPr>
        <w:pStyle w:val="ConsPlusNonformat"/>
        <w:jc w:val="both"/>
      </w:pPr>
      <w:r>
        <w:t>Члены Центральной</w:t>
      </w:r>
    </w:p>
    <w:p w:rsidR="00896968" w:rsidRDefault="00896968">
      <w:pPr>
        <w:pStyle w:val="ConsPlusNonformat"/>
        <w:jc w:val="both"/>
      </w:pPr>
      <w:r>
        <w:t>конкурсной комиссии                ___________  ___________________________</w:t>
      </w:r>
    </w:p>
    <w:p w:rsidR="00896968" w:rsidRDefault="00896968">
      <w:pPr>
        <w:pStyle w:val="ConsPlusNonformat"/>
        <w:jc w:val="both"/>
      </w:pPr>
      <w:r>
        <w:t xml:space="preserve">                                    (подпись)      (расшифровка подписи)</w:t>
      </w:r>
    </w:p>
    <w:p w:rsidR="00896968" w:rsidRDefault="00896968">
      <w:pPr>
        <w:pStyle w:val="ConsPlusNonformat"/>
        <w:jc w:val="both"/>
      </w:pPr>
      <w:r>
        <w:t xml:space="preserve">                                   ___________  ___________________________</w:t>
      </w:r>
    </w:p>
    <w:p w:rsidR="00896968" w:rsidRDefault="00896968">
      <w:pPr>
        <w:pStyle w:val="ConsPlusNonformat"/>
        <w:jc w:val="both"/>
      </w:pPr>
      <w:r>
        <w:t xml:space="preserve">                                    (подпись)      (расшифровка подписи)</w:t>
      </w:r>
    </w:p>
    <w:p w:rsidR="00896968" w:rsidRDefault="00896968">
      <w:pPr>
        <w:pStyle w:val="ConsPlusNonformat"/>
        <w:jc w:val="both"/>
      </w:pPr>
      <w:r>
        <w:t xml:space="preserve">                                   ___________  ___________________________</w:t>
      </w:r>
    </w:p>
    <w:p w:rsidR="00896968" w:rsidRDefault="00896968">
      <w:pPr>
        <w:pStyle w:val="ConsPlusNonformat"/>
        <w:jc w:val="both"/>
      </w:pPr>
      <w:r>
        <w:t xml:space="preserve">                                    (подпись)      (расшифровка подписи)</w:t>
      </w: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sectPr w:rsidR="00896968">
          <w:pgSz w:w="11905" w:h="16838"/>
          <w:pgMar w:top="1134" w:right="850" w:bottom="1134" w:left="1701" w:header="0" w:footer="0" w:gutter="0"/>
          <w:cols w:space="720"/>
        </w:sectPr>
      </w:pPr>
    </w:p>
    <w:p w:rsidR="00896968" w:rsidRDefault="00896968">
      <w:pPr>
        <w:pStyle w:val="ConsPlusNormal"/>
        <w:jc w:val="right"/>
        <w:outlineLvl w:val="1"/>
      </w:pPr>
      <w:r>
        <w:t>Приложение N 7</w:t>
      </w:r>
    </w:p>
    <w:p w:rsidR="00896968" w:rsidRDefault="00896968">
      <w:pPr>
        <w:pStyle w:val="ConsPlusNormal"/>
        <w:jc w:val="right"/>
      </w:pPr>
      <w:r>
        <w:t>к Условиям и порядку проведения</w:t>
      </w:r>
    </w:p>
    <w:p w:rsidR="00896968" w:rsidRDefault="00896968">
      <w:pPr>
        <w:pStyle w:val="ConsPlusNormal"/>
        <w:jc w:val="right"/>
      </w:pPr>
      <w:r>
        <w:t>Всероссийского конкурса врачей</w:t>
      </w:r>
    </w:p>
    <w:p w:rsidR="00896968" w:rsidRDefault="00896968">
      <w:pPr>
        <w:pStyle w:val="ConsPlusNormal"/>
        <w:jc w:val="right"/>
      </w:pPr>
    </w:p>
    <w:p w:rsidR="00896968" w:rsidRDefault="00896968">
      <w:pPr>
        <w:pStyle w:val="ConsPlusNormal"/>
        <w:jc w:val="center"/>
      </w:pPr>
      <w:bookmarkStart w:id="11" w:name="P519"/>
      <w:bookmarkEnd w:id="11"/>
      <w:r>
        <w:t>Заключение</w:t>
      </w:r>
    </w:p>
    <w:p w:rsidR="00896968" w:rsidRDefault="00896968">
      <w:pPr>
        <w:pStyle w:val="ConsPlusNormal"/>
        <w:jc w:val="center"/>
      </w:pPr>
      <w:r>
        <w:t>рабочей группы Центральной конкурсной комиссии по номинации</w:t>
      </w:r>
    </w:p>
    <w:p w:rsidR="00896968" w:rsidRDefault="00896968">
      <w:pPr>
        <w:pStyle w:val="ConsPlusNormal"/>
        <w:jc w:val="center"/>
      </w:pPr>
      <w:r>
        <w:t>Всероссийского конкурса врачей по кандидатуре</w:t>
      </w:r>
    </w:p>
    <w:p w:rsidR="00896968" w:rsidRDefault="00896968">
      <w:pPr>
        <w:pStyle w:val="ConsPlusNormal"/>
        <w:jc w:val="center"/>
      </w:pPr>
    </w:p>
    <w:p w:rsidR="00896968" w:rsidRDefault="00896968">
      <w:pPr>
        <w:pStyle w:val="ConsPlusNormal"/>
        <w:jc w:val="center"/>
      </w:pPr>
      <w:r>
        <w:t>(Ф.И.О. врача, должность, наименование организации)</w:t>
      </w:r>
    </w:p>
    <w:p w:rsidR="00896968" w:rsidRDefault="00896968">
      <w:pPr>
        <w:pStyle w:val="ConsPlusNormal"/>
        <w:jc w:val="center"/>
      </w:pPr>
      <w:r>
        <w:t>---------------------------------------------------</w:t>
      </w:r>
    </w:p>
    <w:p w:rsidR="00896968" w:rsidRDefault="00896968">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990"/>
        <w:gridCol w:w="825"/>
        <w:gridCol w:w="990"/>
        <w:gridCol w:w="825"/>
        <w:gridCol w:w="990"/>
      </w:tblGrid>
      <w:tr w:rsidR="00896968">
        <w:tc>
          <w:tcPr>
            <w:tcW w:w="6690" w:type="dxa"/>
            <w:vMerge w:val="restart"/>
          </w:tcPr>
          <w:p w:rsidR="00896968" w:rsidRDefault="00896968">
            <w:pPr>
              <w:pStyle w:val="ConsPlusNormal"/>
              <w:jc w:val="center"/>
            </w:pPr>
            <w:r>
              <w:t>Показатель</w:t>
            </w:r>
          </w:p>
        </w:tc>
        <w:tc>
          <w:tcPr>
            <w:tcW w:w="4620" w:type="dxa"/>
            <w:gridSpan w:val="5"/>
          </w:tcPr>
          <w:p w:rsidR="00896968" w:rsidRDefault="00896968">
            <w:pPr>
              <w:pStyle w:val="ConsPlusNormal"/>
              <w:jc w:val="center"/>
            </w:pPr>
            <w:r>
              <w:t>Количество баллов</w:t>
            </w:r>
          </w:p>
        </w:tc>
      </w:tr>
      <w:tr w:rsidR="00896968">
        <w:tc>
          <w:tcPr>
            <w:tcW w:w="6690" w:type="dxa"/>
            <w:vMerge/>
          </w:tcPr>
          <w:p w:rsidR="00896968" w:rsidRDefault="00896968"/>
        </w:tc>
        <w:tc>
          <w:tcPr>
            <w:tcW w:w="990" w:type="dxa"/>
          </w:tcPr>
          <w:p w:rsidR="00896968" w:rsidRDefault="00896968">
            <w:pPr>
              <w:pStyle w:val="ConsPlusNormal"/>
              <w:jc w:val="center"/>
            </w:pPr>
            <w:r>
              <w:t>1</w:t>
            </w:r>
          </w:p>
        </w:tc>
        <w:tc>
          <w:tcPr>
            <w:tcW w:w="825" w:type="dxa"/>
          </w:tcPr>
          <w:p w:rsidR="00896968" w:rsidRDefault="00896968">
            <w:pPr>
              <w:pStyle w:val="ConsPlusNormal"/>
              <w:jc w:val="center"/>
            </w:pPr>
            <w:r>
              <w:t>2</w:t>
            </w:r>
          </w:p>
        </w:tc>
        <w:tc>
          <w:tcPr>
            <w:tcW w:w="990" w:type="dxa"/>
          </w:tcPr>
          <w:p w:rsidR="00896968" w:rsidRDefault="00896968">
            <w:pPr>
              <w:pStyle w:val="ConsPlusNormal"/>
              <w:jc w:val="center"/>
            </w:pPr>
            <w:r>
              <w:t>3</w:t>
            </w:r>
          </w:p>
        </w:tc>
        <w:tc>
          <w:tcPr>
            <w:tcW w:w="825" w:type="dxa"/>
          </w:tcPr>
          <w:p w:rsidR="00896968" w:rsidRDefault="00896968">
            <w:pPr>
              <w:pStyle w:val="ConsPlusNormal"/>
              <w:jc w:val="center"/>
            </w:pPr>
            <w:r>
              <w:t>4</w:t>
            </w:r>
          </w:p>
        </w:tc>
        <w:tc>
          <w:tcPr>
            <w:tcW w:w="990" w:type="dxa"/>
          </w:tcPr>
          <w:p w:rsidR="00896968" w:rsidRDefault="00896968">
            <w:pPr>
              <w:pStyle w:val="ConsPlusNormal"/>
              <w:jc w:val="center"/>
            </w:pPr>
            <w:r>
              <w:t>5</w:t>
            </w:r>
          </w:p>
        </w:tc>
      </w:tr>
      <w:tr w:rsidR="00896968">
        <w:tc>
          <w:tcPr>
            <w:tcW w:w="6690" w:type="dxa"/>
          </w:tcPr>
          <w:p w:rsidR="00896968" w:rsidRDefault="00896968">
            <w:pPr>
              <w:pStyle w:val="ConsPlusNormal"/>
            </w:pPr>
            <w:r>
              <w:t>Профессиональная деятельность</w:t>
            </w: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r>
      <w:tr w:rsidR="00896968">
        <w:tc>
          <w:tcPr>
            <w:tcW w:w="6690" w:type="dxa"/>
          </w:tcPr>
          <w:p w:rsidR="00896968" w:rsidRDefault="00896968">
            <w:pPr>
              <w:pStyle w:val="ConsPlusNormal"/>
            </w:pPr>
            <w:r>
              <w:t>Квалификация</w:t>
            </w: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r>
      <w:tr w:rsidR="00896968">
        <w:tc>
          <w:tcPr>
            <w:tcW w:w="6690" w:type="dxa"/>
          </w:tcPr>
          <w:p w:rsidR="00896968" w:rsidRDefault="00896968">
            <w:pPr>
              <w:pStyle w:val="ConsPlusNormal"/>
            </w:pPr>
            <w:r>
              <w:t>Деловые качества</w:t>
            </w: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r>
      <w:tr w:rsidR="00896968">
        <w:tc>
          <w:tcPr>
            <w:tcW w:w="6690" w:type="dxa"/>
          </w:tcPr>
          <w:p w:rsidR="00896968" w:rsidRDefault="00896968">
            <w:pPr>
              <w:pStyle w:val="ConsPlusNormal"/>
            </w:pPr>
            <w:r>
              <w:t>Морально-этические качества</w:t>
            </w: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r>
      <w:tr w:rsidR="00896968">
        <w:tc>
          <w:tcPr>
            <w:tcW w:w="6690" w:type="dxa"/>
          </w:tcPr>
          <w:p w:rsidR="00896968" w:rsidRDefault="00896968">
            <w:pPr>
              <w:pStyle w:val="ConsPlusNormal"/>
            </w:pPr>
            <w:r>
              <w:t>Личные качества</w:t>
            </w: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r>
      <w:tr w:rsidR="00896968">
        <w:tc>
          <w:tcPr>
            <w:tcW w:w="6690" w:type="dxa"/>
          </w:tcPr>
          <w:p w:rsidR="00896968" w:rsidRDefault="00896968">
            <w:pPr>
              <w:pStyle w:val="ConsPlusNormal"/>
            </w:pPr>
            <w:r>
              <w:t>Наставничество</w:t>
            </w: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r>
      <w:tr w:rsidR="00896968">
        <w:tc>
          <w:tcPr>
            <w:tcW w:w="6690" w:type="dxa"/>
          </w:tcPr>
          <w:p w:rsidR="00896968" w:rsidRDefault="00896968">
            <w:pPr>
              <w:pStyle w:val="ConsPlusNormal"/>
            </w:pPr>
            <w:r>
              <w:t>Другие</w:t>
            </w: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c>
          <w:tcPr>
            <w:tcW w:w="825" w:type="dxa"/>
          </w:tcPr>
          <w:p w:rsidR="00896968" w:rsidRDefault="00896968">
            <w:pPr>
              <w:pStyle w:val="ConsPlusNormal"/>
              <w:jc w:val="both"/>
            </w:pPr>
          </w:p>
        </w:tc>
        <w:tc>
          <w:tcPr>
            <w:tcW w:w="990" w:type="dxa"/>
          </w:tcPr>
          <w:p w:rsidR="00896968" w:rsidRDefault="00896968">
            <w:pPr>
              <w:pStyle w:val="ConsPlusNormal"/>
              <w:jc w:val="both"/>
            </w:pPr>
          </w:p>
        </w:tc>
      </w:tr>
      <w:tr w:rsidR="00896968">
        <w:tc>
          <w:tcPr>
            <w:tcW w:w="6690" w:type="dxa"/>
          </w:tcPr>
          <w:p w:rsidR="00896968" w:rsidRDefault="00896968">
            <w:pPr>
              <w:pStyle w:val="ConsPlusNormal"/>
            </w:pPr>
            <w:r>
              <w:t>Всего баллов</w:t>
            </w:r>
          </w:p>
        </w:tc>
        <w:tc>
          <w:tcPr>
            <w:tcW w:w="4620" w:type="dxa"/>
            <w:gridSpan w:val="5"/>
          </w:tcPr>
          <w:p w:rsidR="00896968" w:rsidRDefault="00896968">
            <w:pPr>
              <w:pStyle w:val="ConsPlusNormal"/>
              <w:jc w:val="both"/>
            </w:pPr>
          </w:p>
        </w:tc>
      </w:tr>
    </w:tbl>
    <w:p w:rsidR="00896968" w:rsidRDefault="00896968">
      <w:pPr>
        <w:sectPr w:rsidR="00896968">
          <w:pgSz w:w="16838" w:h="11905" w:orient="landscape"/>
          <w:pgMar w:top="1701" w:right="1134" w:bottom="850" w:left="1134" w:header="0" w:footer="0" w:gutter="0"/>
          <w:cols w:space="720"/>
        </w:sectPr>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pPr>
    </w:p>
    <w:p w:rsidR="00896968" w:rsidRDefault="00896968">
      <w:pPr>
        <w:pStyle w:val="ConsPlusNormal"/>
        <w:jc w:val="right"/>
        <w:outlineLvl w:val="0"/>
      </w:pPr>
      <w:r>
        <w:t>Приложение N 2</w:t>
      </w:r>
    </w:p>
    <w:p w:rsidR="00896968" w:rsidRDefault="00896968">
      <w:pPr>
        <w:pStyle w:val="ConsPlusNormal"/>
        <w:jc w:val="right"/>
      </w:pPr>
      <w:r>
        <w:t>к приказу Министерства здравоохранения</w:t>
      </w:r>
    </w:p>
    <w:p w:rsidR="00896968" w:rsidRDefault="00896968">
      <w:pPr>
        <w:pStyle w:val="ConsPlusNormal"/>
        <w:jc w:val="right"/>
      </w:pPr>
      <w:r>
        <w:t>Российской Федерации</w:t>
      </w:r>
    </w:p>
    <w:p w:rsidR="00896968" w:rsidRDefault="00896968">
      <w:pPr>
        <w:pStyle w:val="ConsPlusNormal"/>
        <w:jc w:val="right"/>
      </w:pPr>
      <w:r>
        <w:t>от 19 марта 2013 г. N 151н</w:t>
      </w:r>
    </w:p>
    <w:p w:rsidR="00896968" w:rsidRDefault="00896968">
      <w:pPr>
        <w:pStyle w:val="ConsPlusNormal"/>
        <w:jc w:val="right"/>
      </w:pPr>
    </w:p>
    <w:p w:rsidR="00896968" w:rsidRDefault="00896968">
      <w:pPr>
        <w:pStyle w:val="ConsPlusTitle"/>
        <w:jc w:val="center"/>
      </w:pPr>
      <w:bookmarkStart w:id="12" w:name="P587"/>
      <w:bookmarkEnd w:id="12"/>
      <w:r>
        <w:t>ПОРЯДОК И РАЗМЕР</w:t>
      </w:r>
    </w:p>
    <w:p w:rsidR="00896968" w:rsidRDefault="00896968">
      <w:pPr>
        <w:pStyle w:val="ConsPlusTitle"/>
        <w:jc w:val="center"/>
      </w:pPr>
      <w:r>
        <w:t>ВЫПЛАТЫ ДЕНЕЖНОГО ПООЩРЕНИЯ ПОБЕДИТЕЛЯМ ВСЕРОССИЙСКОГО</w:t>
      </w:r>
    </w:p>
    <w:p w:rsidR="00896968" w:rsidRDefault="00896968">
      <w:pPr>
        <w:pStyle w:val="ConsPlusTitle"/>
        <w:jc w:val="center"/>
      </w:pPr>
      <w:r>
        <w:t>КОНКУРСА ВРАЧЕЙ</w:t>
      </w:r>
    </w:p>
    <w:p w:rsidR="00896968" w:rsidRDefault="008969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6968">
        <w:trPr>
          <w:jc w:val="center"/>
        </w:trPr>
        <w:tc>
          <w:tcPr>
            <w:tcW w:w="9294" w:type="dxa"/>
            <w:tcBorders>
              <w:top w:val="nil"/>
              <w:left w:val="single" w:sz="24" w:space="0" w:color="CED3F1"/>
              <w:bottom w:val="nil"/>
              <w:right w:val="single" w:sz="24" w:space="0" w:color="F4F3F8"/>
            </w:tcBorders>
            <w:shd w:val="clear" w:color="auto" w:fill="F4F3F8"/>
          </w:tcPr>
          <w:p w:rsidR="00896968" w:rsidRDefault="00896968">
            <w:pPr>
              <w:pStyle w:val="ConsPlusNormal"/>
              <w:jc w:val="center"/>
            </w:pPr>
            <w:r>
              <w:rPr>
                <w:color w:val="392C69"/>
              </w:rPr>
              <w:t>Список изменяющих документов</w:t>
            </w:r>
          </w:p>
          <w:p w:rsidR="00896968" w:rsidRDefault="00896968">
            <w:pPr>
              <w:pStyle w:val="ConsPlusNormal"/>
              <w:jc w:val="center"/>
            </w:pPr>
            <w:r>
              <w:rPr>
                <w:color w:val="392C69"/>
              </w:rPr>
              <w:t xml:space="preserve">(в ред. Приказов Минздрава России от 17.06.2015 </w:t>
            </w:r>
            <w:hyperlink r:id="rId33" w:history="1">
              <w:r>
                <w:rPr>
                  <w:color w:val="0000FF"/>
                </w:rPr>
                <w:t>N 353н</w:t>
              </w:r>
            </w:hyperlink>
            <w:r>
              <w:rPr>
                <w:color w:val="392C69"/>
              </w:rPr>
              <w:t>,</w:t>
            </w:r>
          </w:p>
          <w:p w:rsidR="00896968" w:rsidRDefault="00896968">
            <w:pPr>
              <w:pStyle w:val="ConsPlusNormal"/>
              <w:jc w:val="center"/>
            </w:pPr>
            <w:r>
              <w:rPr>
                <w:color w:val="392C69"/>
              </w:rPr>
              <w:t xml:space="preserve">от 20.04.2016 </w:t>
            </w:r>
            <w:hyperlink r:id="rId34" w:history="1">
              <w:r>
                <w:rPr>
                  <w:color w:val="0000FF"/>
                </w:rPr>
                <w:t>N 250н</w:t>
              </w:r>
            </w:hyperlink>
            <w:r>
              <w:rPr>
                <w:color w:val="392C69"/>
              </w:rPr>
              <w:t>)</w:t>
            </w:r>
          </w:p>
        </w:tc>
      </w:tr>
    </w:tbl>
    <w:p w:rsidR="00896968" w:rsidRDefault="00896968">
      <w:pPr>
        <w:pStyle w:val="ConsPlusNormal"/>
        <w:ind w:firstLine="540"/>
        <w:jc w:val="both"/>
      </w:pPr>
    </w:p>
    <w:p w:rsidR="00896968" w:rsidRDefault="00896968">
      <w:pPr>
        <w:pStyle w:val="ConsPlusNormal"/>
        <w:ind w:firstLine="540"/>
        <w:jc w:val="both"/>
      </w:pPr>
      <w:r>
        <w:t>1. Настоящий Порядок определяет правила и размер выплаты единовременного денежного поощрения победителям Всероссийского конкурса врачей (далее - поощрение).</w:t>
      </w:r>
    </w:p>
    <w:p w:rsidR="00896968" w:rsidRDefault="00896968">
      <w:pPr>
        <w:pStyle w:val="ConsPlusNormal"/>
        <w:spacing w:before="220"/>
        <w:ind w:firstLine="540"/>
        <w:jc w:val="both"/>
      </w:pPr>
      <w:r>
        <w:t>2. Финансовое обеспечение расходов, связанных с выплатой поощрения, осуществляется в пределах средств федерального бюджета, предусмотренных на указанные цели Министерству здравоохранения Российской Федерации (далее - Министерство) на соответствующий год, в котором проводится Конкурс.</w:t>
      </w:r>
    </w:p>
    <w:p w:rsidR="00896968" w:rsidRDefault="00896968">
      <w:pPr>
        <w:pStyle w:val="ConsPlusNormal"/>
        <w:spacing w:before="220"/>
        <w:ind w:firstLine="540"/>
        <w:jc w:val="both"/>
      </w:pPr>
      <w:r>
        <w:t>3. Выплата поощрения осуществляется не позднее первого октября текущего финансового года путем перечисления в установленном порядке средств федерального бюджета с лицевого счета Министерства, открытого в Управлении Федерального казначейства по г. Москве, на счета, открытые победителями конкурса в финансово-кредитных организациях, расположенных на территории Российской Федерации.</w:t>
      </w:r>
    </w:p>
    <w:p w:rsidR="00896968" w:rsidRDefault="00896968">
      <w:pPr>
        <w:pStyle w:val="ConsPlusNormal"/>
        <w:spacing w:before="220"/>
        <w:ind w:firstLine="540"/>
        <w:jc w:val="both"/>
      </w:pPr>
      <w:r>
        <w:t>4. Основанием для выплаты поощрения является приказ Министерства о единовременном денежном поощрении лучших врачей по результатам Всероссийского конкурса врачей.</w:t>
      </w:r>
    </w:p>
    <w:p w:rsidR="00896968" w:rsidRDefault="00896968">
      <w:pPr>
        <w:pStyle w:val="ConsPlusNormal"/>
        <w:spacing w:before="220"/>
        <w:ind w:firstLine="540"/>
        <w:jc w:val="both"/>
      </w:pPr>
      <w:bookmarkStart w:id="13" w:name="P598"/>
      <w:bookmarkEnd w:id="13"/>
      <w:r>
        <w:t>5. Для перечисления поощрения победители Всероссийского конкурса врачей (далее - Конкурс) в двухмесячный срок со дня размещения информации о результатах Конкурса на официальном сайте Министерства в сети Интернет (www.rosminzdrav.ru) представляют в Департамент управления делами и кадров Министерства заявление с указанием реквизитов банковского счета, открытого в финансово-кредитной организации, расположенной на территории Российской Федерации, копию документа, удостоверяющего личность гражданина Российской Федерации, индивидуальный номер налогоплательщика (если выдавался налоговыми органами), страховой номер индивидуального лицевого счета застрахованного лица в системе персонифицированного учета Пенсионного фонда Российской Федерации.</w:t>
      </w:r>
    </w:p>
    <w:p w:rsidR="00896968" w:rsidRDefault="00896968">
      <w:pPr>
        <w:pStyle w:val="ConsPlusNormal"/>
        <w:spacing w:before="220"/>
        <w:ind w:firstLine="540"/>
        <w:jc w:val="both"/>
      </w:pPr>
      <w:r>
        <w:t xml:space="preserve">6. Взаимодействие Министерства с победителями Конкурса по своевременному представлению документов, указанных в </w:t>
      </w:r>
      <w:hyperlink w:anchor="P598" w:history="1">
        <w:r>
          <w:rPr>
            <w:color w:val="0000FF"/>
          </w:rPr>
          <w:t>пункте 5</w:t>
        </w:r>
      </w:hyperlink>
      <w:r>
        <w:t xml:space="preserve"> настоящего Порядка, обеспечивает Департамент международного сотрудничества и связей с общественностью.</w:t>
      </w:r>
    </w:p>
    <w:p w:rsidR="00896968" w:rsidRDefault="00896968">
      <w:pPr>
        <w:pStyle w:val="ConsPlusNormal"/>
        <w:spacing w:before="220"/>
        <w:ind w:firstLine="540"/>
        <w:jc w:val="both"/>
      </w:pPr>
      <w:r>
        <w:t>7. Департамент управления делами и кадров Министерства регистрирует в установленном порядке поступившие от победителей Конкурса документы и направляет их в Департамент учетной политики и контроля Министерства для осуществления выплаты поощрения победителям конкурса.</w:t>
      </w:r>
    </w:p>
    <w:p w:rsidR="00896968" w:rsidRDefault="00896968">
      <w:pPr>
        <w:pStyle w:val="ConsPlusNormal"/>
        <w:spacing w:before="220"/>
        <w:ind w:firstLine="540"/>
        <w:jc w:val="both"/>
      </w:pPr>
      <w:r>
        <w:t xml:space="preserve">8. Выплата поощрения победителю конкурса осуществляется в течение одного календарного месяца с момента предоставления победителем Конкурса документов, указанных в </w:t>
      </w:r>
      <w:hyperlink w:anchor="P598" w:history="1">
        <w:r>
          <w:rPr>
            <w:color w:val="0000FF"/>
          </w:rPr>
          <w:t>пункте 5</w:t>
        </w:r>
      </w:hyperlink>
      <w:r>
        <w:t xml:space="preserve"> настоящего Порядка.</w:t>
      </w:r>
    </w:p>
    <w:p w:rsidR="00896968" w:rsidRDefault="00896968">
      <w:pPr>
        <w:pStyle w:val="ConsPlusNormal"/>
        <w:spacing w:before="220"/>
        <w:ind w:firstLine="540"/>
        <w:jc w:val="both"/>
      </w:pPr>
      <w:r>
        <w:t>9. Уплата налогов с сумм поощрения осуществляется победителями Конкурса в соответствии с законодательством Российской Федерации.</w:t>
      </w:r>
    </w:p>
    <w:p w:rsidR="00896968" w:rsidRDefault="00896968">
      <w:pPr>
        <w:pStyle w:val="ConsPlusNormal"/>
        <w:spacing w:before="220"/>
        <w:ind w:firstLine="540"/>
        <w:jc w:val="both"/>
      </w:pPr>
      <w:r>
        <w:t>10. Победителям Конкурса в номинациях "Лучший педиатр", "Лучший неонатолог", "Лучший терапевт", "Лучший хирург", "Лучший акушер-гинеколог", "Лучший руководитель медицинской организации", "Лучший кардиолог", "Лучший стоматолог", "Лучший санитарный врач", "Лучший военный врач", "Лучший врач лабораторной диагностики", "Лучший врач-эксперт", "Лучший инфекционист", "Лучший онколог", "Лучший невролог", "Лучший психиатр", "Лучший врач скорой медицинской помощи", "Лучший анестезиолог-реаниматолог", "Лучший врач медицинской реабилитации", "Лучший врач общей практики (семейный врач)", "Лучший оториноларинголог", "Лучший травматолог-ортопед", "Лучший участковый терапевт", "Лучший офтальмолог", "Лучший фтизиатр", "Лучший сельский врач", "Лучший эндокринолог", "Лучший участковый педиатр", "Лучший врач по диагностическим исследованиям" поощрение выплачивается в следующих размерах:</w:t>
      </w:r>
    </w:p>
    <w:p w:rsidR="00896968" w:rsidRDefault="00896968">
      <w:pPr>
        <w:pStyle w:val="ConsPlusNormal"/>
        <w:jc w:val="both"/>
      </w:pPr>
      <w:r>
        <w:t xml:space="preserve">(в ред. Приказов Минздрава России от 17.06.2015 </w:t>
      </w:r>
      <w:hyperlink r:id="rId35" w:history="1">
        <w:r>
          <w:rPr>
            <w:color w:val="0000FF"/>
          </w:rPr>
          <w:t>N 353н</w:t>
        </w:r>
      </w:hyperlink>
      <w:r>
        <w:t xml:space="preserve">, от 20.04.2016 </w:t>
      </w:r>
      <w:hyperlink r:id="rId36" w:history="1">
        <w:r>
          <w:rPr>
            <w:color w:val="0000FF"/>
          </w:rPr>
          <w:t>N 250н</w:t>
        </w:r>
      </w:hyperlink>
      <w:r>
        <w:t>)</w:t>
      </w:r>
    </w:p>
    <w:p w:rsidR="00896968" w:rsidRDefault="00896968">
      <w:pPr>
        <w:pStyle w:val="ConsPlusNormal"/>
        <w:spacing w:before="220"/>
        <w:ind w:firstLine="540"/>
        <w:jc w:val="both"/>
      </w:pPr>
      <w:r>
        <w:t>500 тыс. рублей - победителям конкурса, занявшим первые места;</w:t>
      </w:r>
    </w:p>
    <w:p w:rsidR="00896968" w:rsidRDefault="00896968">
      <w:pPr>
        <w:pStyle w:val="ConsPlusNormal"/>
        <w:spacing w:before="220"/>
        <w:ind w:firstLine="540"/>
        <w:jc w:val="both"/>
      </w:pPr>
      <w:r>
        <w:t>300 тыс. рублей - победителям конкурса, занявшим вторые места;</w:t>
      </w:r>
    </w:p>
    <w:p w:rsidR="00896968" w:rsidRDefault="00896968">
      <w:pPr>
        <w:pStyle w:val="ConsPlusNormal"/>
        <w:spacing w:before="220"/>
        <w:ind w:firstLine="540"/>
        <w:jc w:val="both"/>
      </w:pPr>
      <w:r>
        <w:t>200 тыс. рублей - победителям конкурса, занявшим третьи места.</w:t>
      </w:r>
    </w:p>
    <w:p w:rsidR="00896968" w:rsidRDefault="00896968">
      <w:pPr>
        <w:pStyle w:val="ConsPlusNormal"/>
        <w:spacing w:before="220"/>
        <w:ind w:firstLine="540"/>
        <w:jc w:val="both"/>
      </w:pPr>
      <w:r>
        <w:t>11. Победителю конкурса в номинации "За верность профессии" выплачивается поощрение в размере 1 000 000 рублей.</w:t>
      </w:r>
    </w:p>
    <w:p w:rsidR="00896968" w:rsidRDefault="00896968">
      <w:pPr>
        <w:pStyle w:val="ConsPlusNormal"/>
        <w:spacing w:before="220"/>
        <w:ind w:firstLine="540"/>
        <w:jc w:val="both"/>
      </w:pPr>
      <w:r>
        <w:t>12. Победителям конкурса в номинациях "За проведение уникальной операции, спасшей жизнь человека", "За создание нового метода лечения", "За создание нового метода диагностики", "За создание нового направления в медицине", "За медицинскую помощь пострадавшим во время войн, террористических актов и стихийных бедствий", "Специальная номинация" выплачивается поощрение в размере 1 000 000 рублей по каждой номинации в равных долях среди победивших врачей.</w:t>
      </w:r>
    </w:p>
    <w:p w:rsidR="00896968" w:rsidRDefault="00896968">
      <w:pPr>
        <w:pStyle w:val="ConsPlusNormal"/>
        <w:jc w:val="both"/>
      </w:pPr>
      <w:r>
        <w:t xml:space="preserve">(в ред. Приказов Минздрава России от 17.06.2015 </w:t>
      </w:r>
      <w:hyperlink r:id="rId37" w:history="1">
        <w:r>
          <w:rPr>
            <w:color w:val="0000FF"/>
          </w:rPr>
          <w:t>N 353н</w:t>
        </w:r>
      </w:hyperlink>
      <w:r>
        <w:t xml:space="preserve">, от 20.04.2016 </w:t>
      </w:r>
      <w:hyperlink r:id="rId38" w:history="1">
        <w:r>
          <w:rPr>
            <w:color w:val="0000FF"/>
          </w:rPr>
          <w:t>N 250н</w:t>
        </w:r>
      </w:hyperlink>
      <w:r>
        <w:t>)</w:t>
      </w:r>
    </w:p>
    <w:p w:rsidR="00896968" w:rsidRDefault="00896968">
      <w:pPr>
        <w:pStyle w:val="ConsPlusNormal"/>
        <w:ind w:firstLine="540"/>
        <w:jc w:val="both"/>
      </w:pPr>
    </w:p>
    <w:p w:rsidR="00896968" w:rsidRDefault="00896968">
      <w:pPr>
        <w:pStyle w:val="ConsPlusNormal"/>
        <w:ind w:firstLine="540"/>
        <w:jc w:val="both"/>
      </w:pPr>
    </w:p>
    <w:p w:rsidR="00896968" w:rsidRDefault="00896968">
      <w:pPr>
        <w:pStyle w:val="ConsPlusNormal"/>
        <w:pBdr>
          <w:top w:val="single" w:sz="6" w:space="0" w:color="auto"/>
        </w:pBdr>
        <w:spacing w:before="100" w:after="100"/>
        <w:jc w:val="both"/>
        <w:rPr>
          <w:sz w:val="2"/>
          <w:szCs w:val="2"/>
        </w:rPr>
      </w:pPr>
    </w:p>
    <w:p w:rsidR="002D5731" w:rsidRDefault="006547D9"/>
    <w:sectPr w:rsidR="002D5731" w:rsidSect="002A5C7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68"/>
    <w:rsid w:val="005A269F"/>
    <w:rsid w:val="006547D9"/>
    <w:rsid w:val="00896968"/>
    <w:rsid w:val="00E8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9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69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69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9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9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69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69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9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AC046DD072A9C6DB5E70CDDEAFDA447376A2B29484F250C4A2F1BA9ACADF075248605030D20A73N9GDN" TargetMode="External"/><Relationship Id="rId13" Type="http://schemas.openxmlformats.org/officeDocument/2006/relationships/hyperlink" Target="consultantplus://offline/ref=F7AC046DD072A9C6DB5E70CDDEAFDA44737EA3B19887F250C4A2F1BA9ANCGAN" TargetMode="External"/><Relationship Id="rId18" Type="http://schemas.openxmlformats.org/officeDocument/2006/relationships/hyperlink" Target="consultantplus://offline/ref=F7AC046DD072A9C6DB5E70CDDEAFDA447377ABB09E8EF250C4A2F1BA9ACADF07524860N5G5N" TargetMode="External"/><Relationship Id="rId26" Type="http://schemas.openxmlformats.org/officeDocument/2006/relationships/hyperlink" Target="consultantplus://offline/ref=F7AC046DD072A9C6DB5E70CDDEAFDA447377AEB79980F250C4A2F1BA9ACADF075248605030D20A72N9GCN"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7AC046DD072A9C6DB5E70CDDEAFDA447377AEB79980F250C4A2F1BA9ACADF075248605030D20A72N9GFN" TargetMode="External"/><Relationship Id="rId34" Type="http://schemas.openxmlformats.org/officeDocument/2006/relationships/hyperlink" Target="consultantplus://offline/ref=F7AC046DD072A9C6DB5E70CDDEAFDA447376A2B29484F250C4A2F1BA9ACADF075248605030D20A72N9G8N" TargetMode="External"/><Relationship Id="rId7" Type="http://schemas.openxmlformats.org/officeDocument/2006/relationships/hyperlink" Target="consultantplus://offline/ref=F7AC046DD072A9C6DB5E70CDDEAFDA447377AEB79980F250C4A2F1BA9ACADF075248605030D20A73N9GDN" TargetMode="External"/><Relationship Id="rId12" Type="http://schemas.openxmlformats.org/officeDocument/2006/relationships/hyperlink" Target="consultantplus://offline/ref=F7AC046DD072A9C6DB5E70CDDEAFDA44737DA8B69E85F250C4A2F1BA9ANCGAN" TargetMode="External"/><Relationship Id="rId17" Type="http://schemas.openxmlformats.org/officeDocument/2006/relationships/hyperlink" Target="consultantplus://offline/ref=F7AC046DD072A9C6DB5E70CDDEAFDA447376A2B29484F250C4A2F1BA9ACADF075248605030D20A72N9GBN" TargetMode="External"/><Relationship Id="rId25" Type="http://schemas.openxmlformats.org/officeDocument/2006/relationships/hyperlink" Target="consultantplus://offline/ref=F7AC046DD072A9C6DB5E70CDDEAFDA447376A2B29484F250C4A2F1BA9ACADF075248605030D20A72N9GAN" TargetMode="External"/><Relationship Id="rId33" Type="http://schemas.openxmlformats.org/officeDocument/2006/relationships/hyperlink" Target="consultantplus://offline/ref=F7AC046DD072A9C6DB5E70CDDEAFDA447377AEB79980F250C4A2F1BA9ACADF075248605030D20A71N9GBN" TargetMode="External"/><Relationship Id="rId38" Type="http://schemas.openxmlformats.org/officeDocument/2006/relationships/hyperlink" Target="consultantplus://offline/ref=F7AC046DD072A9C6DB5E70CDDEAFDA447376A2B29484F250C4A2F1BA9ACADF075248605030D20A72N9GEN" TargetMode="External"/><Relationship Id="rId2" Type="http://schemas.microsoft.com/office/2007/relationships/stylesWithEffects" Target="stylesWithEffects.xml"/><Relationship Id="rId16" Type="http://schemas.openxmlformats.org/officeDocument/2006/relationships/hyperlink" Target="consultantplus://offline/ref=F7AC046DD072A9C6DB5E70CDDEAFDA447377AEB79980F250C4A2F1BA9ACADF075248605030D20A72N9GBN" TargetMode="External"/><Relationship Id="rId20" Type="http://schemas.openxmlformats.org/officeDocument/2006/relationships/hyperlink" Target="consultantplus://offline/ref=F7AC046DD072A9C6DB5E70CDDEAFDA447377AEB79980F250C4A2F1BA9ACADF075248605030D20A72N9G8N" TargetMode="External"/><Relationship Id="rId29" Type="http://schemas.openxmlformats.org/officeDocument/2006/relationships/hyperlink" Target="consultantplus://offline/ref=F7AC046DD072A9C6DB5E70CDDEAFDA447377AEB79980F250C4A2F1BA9ACADF075248605030D20A72N9G2N" TargetMode="External"/><Relationship Id="rId1" Type="http://schemas.openxmlformats.org/officeDocument/2006/relationships/styles" Target="styles.xml"/><Relationship Id="rId6" Type="http://schemas.openxmlformats.org/officeDocument/2006/relationships/hyperlink" Target="consultantplus://offline/ref=F7AC046DD072A9C6DB5E70CDDEAFDA44737AADB79A84F250C4A2F1BA9ACADF075248605030D20A73N9GDN" TargetMode="External"/><Relationship Id="rId11" Type="http://schemas.openxmlformats.org/officeDocument/2006/relationships/hyperlink" Target="consultantplus://offline/ref=F7AC046DD072A9C6DB5E70CDDEAFDA44737AADB79A84F250C4A2F1BA9ACADF075248605030D20A73N9G2N" TargetMode="External"/><Relationship Id="rId24" Type="http://schemas.openxmlformats.org/officeDocument/2006/relationships/hyperlink" Target="consultantplus://offline/ref=F7AC046DD072A9C6DB5E70CDDEAFDA447377AEB79980F250C4A2F1BA9ACADF075248605030D20A72N9GEN" TargetMode="External"/><Relationship Id="rId32" Type="http://schemas.openxmlformats.org/officeDocument/2006/relationships/hyperlink" Target="consultantplus://offline/ref=F7AC046DD072A9C6DB5E70CDDEAFDA44737AADB79A84F250C4A2F1BA9ACADF075248605030D20A72N9G8N" TargetMode="External"/><Relationship Id="rId37" Type="http://schemas.openxmlformats.org/officeDocument/2006/relationships/hyperlink" Target="consultantplus://offline/ref=F7AC046DD072A9C6DB5E70CDDEAFDA447377AEB79980F250C4A2F1BA9ACADF075248605030D20A71N9G9N"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F7AC046DD072A9C6DB5E70CDDEAFDA44737AADB79A84F250C4A2F1BA9ACADF075248605030D20A72N9GAN" TargetMode="External"/><Relationship Id="rId23" Type="http://schemas.openxmlformats.org/officeDocument/2006/relationships/hyperlink" Target="consultantplus://offline/ref=F7AC046DD072A9C6DB5E70CDDEAFDA447377AEB79980F250C4A2F1BA9ACADF075248605030D20A72N9GFN" TargetMode="External"/><Relationship Id="rId28" Type="http://schemas.openxmlformats.org/officeDocument/2006/relationships/hyperlink" Target="consultantplus://offline/ref=F7AC046DD072A9C6DB5E70CDDEAFDA44737AADB79A84F250C4A2F1BA9ACADF075248605030D20A72N9GAN" TargetMode="External"/><Relationship Id="rId36" Type="http://schemas.openxmlformats.org/officeDocument/2006/relationships/hyperlink" Target="consultantplus://offline/ref=F7AC046DD072A9C6DB5E70CDDEAFDA447376A2B29484F250C4A2F1BA9ACADF075248605030D20A72N9GFN" TargetMode="External"/><Relationship Id="rId10" Type="http://schemas.openxmlformats.org/officeDocument/2006/relationships/hyperlink" Target="consultantplus://offline/ref=F7AC046DD072A9C6DB5E70CDDEAFDA44737AADB79A84F250C4A2F1BA9ACADF075248605030D20A73N9GCN" TargetMode="External"/><Relationship Id="rId19" Type="http://schemas.openxmlformats.org/officeDocument/2006/relationships/hyperlink" Target="consultantplus://offline/ref=F7AC046DD072A9C6DB5E70CDDEAFDA447377AEB79980F250C4A2F1BA9ACADF075248605030D20A72N9G9N" TargetMode="External"/><Relationship Id="rId31" Type="http://schemas.openxmlformats.org/officeDocument/2006/relationships/hyperlink" Target="consultantplus://offline/ref=F7AC046DD072A9C6DB5E70CDDEAFDA447377AEB79980F250C4A2F1BA9ACADF075248605030D20A72N9G2N" TargetMode="External"/><Relationship Id="rId4" Type="http://schemas.openxmlformats.org/officeDocument/2006/relationships/webSettings" Target="webSettings.xml"/><Relationship Id="rId9" Type="http://schemas.openxmlformats.org/officeDocument/2006/relationships/hyperlink" Target="consultantplus://offline/ref=F7AC046DD072A9C6DB5E70CDDEAFDA447377ABB09E8EF250C4A2F1BA9ACADF07524860N5G0N" TargetMode="External"/><Relationship Id="rId14" Type="http://schemas.openxmlformats.org/officeDocument/2006/relationships/hyperlink" Target="consultantplus://offline/ref=F7AC046DD072A9C6DB5E70CDDEAFDA44737DA8B09483F250C4A2F1BA9ANCGAN" TargetMode="External"/><Relationship Id="rId22" Type="http://schemas.openxmlformats.org/officeDocument/2006/relationships/hyperlink" Target="consultantplus://offline/ref=F7AC046DD072A9C6DB5E70CDDEAFDA447377AEB79980F250C4A2F1BA9ACADF075248605030D20A72N9GFN" TargetMode="External"/><Relationship Id="rId27" Type="http://schemas.openxmlformats.org/officeDocument/2006/relationships/hyperlink" Target="consultantplus://offline/ref=F7AC046DD072A9C6DB5E70CDDEAFDA447377AEB79980F250C4A2F1BA9ACADF075248605030D20A72N9G3N" TargetMode="External"/><Relationship Id="rId30" Type="http://schemas.openxmlformats.org/officeDocument/2006/relationships/hyperlink" Target="consultantplus://offline/ref=F7AC046DD072A9C6DB5E70CDDEAFDA44737AADB79A84F250C4A2F1BA9ACADF075248605030D20A72N9GAN" TargetMode="External"/><Relationship Id="rId35" Type="http://schemas.openxmlformats.org/officeDocument/2006/relationships/hyperlink" Target="consultantplus://offline/ref=F7AC046DD072A9C6DB5E70CDDEAFDA447377AEB79980F250C4A2F1BA9ACADF075248605030D20A71N9G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6665</Words>
  <Characters>37994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44570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Надежда Николаевна</dc:creator>
  <cp:lastModifiedBy>Котик Марина Владимировна</cp:lastModifiedBy>
  <cp:revision>2</cp:revision>
  <dcterms:created xsi:type="dcterms:W3CDTF">2018-01-19T15:37:00Z</dcterms:created>
  <dcterms:modified xsi:type="dcterms:W3CDTF">2018-01-19T15:37:00Z</dcterms:modified>
</cp:coreProperties>
</file>