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37" w:rsidRPr="00576C8F" w:rsidRDefault="00684837" w:rsidP="00576C8F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576C8F">
        <w:rPr>
          <w:rFonts w:ascii="Times New Roman" w:hAnsi="Times New Roman"/>
          <w:sz w:val="28"/>
          <w:szCs w:val="28"/>
        </w:rPr>
        <w:t>Р</w:t>
      </w:r>
      <w:r w:rsidR="00576C8F">
        <w:rPr>
          <w:rFonts w:ascii="Times New Roman" w:hAnsi="Times New Roman"/>
          <w:sz w:val="28"/>
          <w:szCs w:val="28"/>
        </w:rPr>
        <w:t>ектору СЗГМУ им. </w:t>
      </w:r>
      <w:r w:rsidRPr="00576C8F">
        <w:rPr>
          <w:rFonts w:ascii="Times New Roman" w:hAnsi="Times New Roman"/>
          <w:sz w:val="28"/>
          <w:szCs w:val="28"/>
        </w:rPr>
        <w:t>И.И.</w:t>
      </w:r>
      <w:r w:rsidR="00576C8F">
        <w:rPr>
          <w:rFonts w:ascii="Times New Roman" w:hAnsi="Times New Roman"/>
          <w:sz w:val="28"/>
          <w:szCs w:val="28"/>
        </w:rPr>
        <w:t> </w:t>
      </w:r>
      <w:r w:rsidRPr="00576C8F">
        <w:rPr>
          <w:rFonts w:ascii="Times New Roman" w:hAnsi="Times New Roman"/>
          <w:sz w:val="28"/>
          <w:szCs w:val="28"/>
        </w:rPr>
        <w:t>Мечникова</w:t>
      </w:r>
    </w:p>
    <w:p w:rsidR="00684837" w:rsidRPr="00576C8F" w:rsidRDefault="00684837" w:rsidP="00576C8F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576C8F">
        <w:rPr>
          <w:rFonts w:ascii="Times New Roman" w:hAnsi="Times New Roman"/>
          <w:sz w:val="28"/>
          <w:szCs w:val="28"/>
        </w:rPr>
        <w:t xml:space="preserve">С.А. </w:t>
      </w:r>
      <w:r w:rsidR="00576C8F">
        <w:rPr>
          <w:rFonts w:ascii="Times New Roman" w:hAnsi="Times New Roman"/>
          <w:sz w:val="28"/>
          <w:szCs w:val="28"/>
        </w:rPr>
        <w:t> </w:t>
      </w:r>
      <w:proofErr w:type="spellStart"/>
      <w:r w:rsidRPr="00576C8F">
        <w:rPr>
          <w:rFonts w:ascii="Times New Roman" w:hAnsi="Times New Roman"/>
          <w:sz w:val="28"/>
          <w:szCs w:val="28"/>
        </w:rPr>
        <w:t>Сайганову</w:t>
      </w:r>
      <w:proofErr w:type="spellEnd"/>
    </w:p>
    <w:p w:rsidR="00684837" w:rsidRPr="00576C8F" w:rsidRDefault="00684837" w:rsidP="00576C8F">
      <w:pPr>
        <w:spacing w:after="0"/>
        <w:ind w:left="4961"/>
        <w:rPr>
          <w:rFonts w:ascii="Times New Roman" w:hAnsi="Times New Roman"/>
          <w:sz w:val="28"/>
          <w:szCs w:val="28"/>
        </w:rPr>
      </w:pPr>
      <w:r w:rsidRPr="00576C8F">
        <w:rPr>
          <w:rFonts w:ascii="Times New Roman" w:hAnsi="Times New Roman"/>
          <w:sz w:val="28"/>
          <w:szCs w:val="28"/>
        </w:rPr>
        <w:t>Проректор по науке и инновационной деятельности</w:t>
      </w:r>
    </w:p>
    <w:p w:rsidR="00684837" w:rsidRPr="00576C8F" w:rsidRDefault="00576C8F" w:rsidP="00576C8F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576C8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576C8F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="00684837" w:rsidRPr="00576C8F">
        <w:rPr>
          <w:rFonts w:ascii="Times New Roman" w:hAnsi="Times New Roman"/>
          <w:sz w:val="28"/>
          <w:szCs w:val="28"/>
        </w:rPr>
        <w:t xml:space="preserve">Силин </w:t>
      </w:r>
    </w:p>
    <w:p w:rsidR="00684837" w:rsidRPr="00576C8F" w:rsidRDefault="00684837" w:rsidP="00576C8F">
      <w:pPr>
        <w:spacing w:after="0"/>
        <w:rPr>
          <w:rFonts w:ascii="Times New Roman" w:hAnsi="Times New Roman"/>
          <w:sz w:val="28"/>
          <w:szCs w:val="28"/>
        </w:rPr>
      </w:pPr>
    </w:p>
    <w:p w:rsidR="00684837" w:rsidRPr="00576C8F" w:rsidRDefault="00684837" w:rsidP="00576C8F">
      <w:pPr>
        <w:spacing w:after="0"/>
        <w:rPr>
          <w:rFonts w:ascii="Times New Roman" w:hAnsi="Times New Roman"/>
          <w:sz w:val="28"/>
          <w:szCs w:val="28"/>
        </w:rPr>
      </w:pPr>
    </w:p>
    <w:p w:rsidR="006C6B07" w:rsidRDefault="006C6B07" w:rsidP="00576C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6B07" w:rsidRDefault="006C6B07" w:rsidP="00576C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4837" w:rsidRPr="00576C8F" w:rsidRDefault="00684837" w:rsidP="00576C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6C8F">
        <w:rPr>
          <w:rFonts w:ascii="Times New Roman" w:hAnsi="Times New Roman"/>
          <w:sz w:val="28"/>
          <w:szCs w:val="28"/>
        </w:rPr>
        <w:t>СЛУЖЕБНАЯ ЗАПИСКА</w:t>
      </w:r>
    </w:p>
    <w:p w:rsidR="00684837" w:rsidRDefault="00AE2257" w:rsidP="00576C8F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Вашего Приказа № 184-О от 31 января 2020 г «О подготовке отчета </w:t>
      </w:r>
      <w:r w:rsidRPr="00AE2257">
        <w:rPr>
          <w:rFonts w:ascii="Times New Roman" w:hAnsi="Times New Roman"/>
          <w:sz w:val="28"/>
          <w:szCs w:val="28"/>
        </w:rPr>
        <w:t xml:space="preserve">ФГБОУ ВО «СЗГМУ ИМ. И.И.  Мечникова» Минздрава России </w:t>
      </w:r>
      <w:r>
        <w:rPr>
          <w:rFonts w:ascii="Times New Roman" w:hAnsi="Times New Roman"/>
          <w:sz w:val="28"/>
          <w:szCs w:val="28"/>
        </w:rPr>
        <w:t>за 2019г» направляем отчет о результатах научно-исследовательской деятельности</w:t>
      </w:r>
      <w:r w:rsidR="006C6B07">
        <w:rPr>
          <w:rFonts w:ascii="Times New Roman" w:hAnsi="Times New Roman"/>
          <w:sz w:val="28"/>
          <w:szCs w:val="28"/>
        </w:rPr>
        <w:t xml:space="preserve"> сотрудников Университета</w:t>
      </w:r>
      <w:r>
        <w:rPr>
          <w:rFonts w:ascii="Times New Roman" w:hAnsi="Times New Roman"/>
          <w:sz w:val="28"/>
          <w:szCs w:val="28"/>
        </w:rPr>
        <w:t>.</w:t>
      </w:r>
    </w:p>
    <w:p w:rsidR="00AE2257" w:rsidRPr="00576C8F" w:rsidRDefault="00AE2257" w:rsidP="00AE225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C6B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C6B07">
        <w:rPr>
          <w:rFonts w:ascii="Times New Roman" w:hAnsi="Times New Roman"/>
          <w:sz w:val="28"/>
          <w:szCs w:val="28"/>
        </w:rPr>
        <w:t xml:space="preserve">Отчет </w:t>
      </w:r>
      <w:r w:rsidRPr="00AE2257">
        <w:rPr>
          <w:rFonts w:ascii="Times New Roman" w:hAnsi="Times New Roman"/>
          <w:sz w:val="28"/>
          <w:szCs w:val="28"/>
        </w:rPr>
        <w:t>о результатах научно-исследовательской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5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сотрудников ФГБОУ ВО</w:t>
      </w:r>
      <w:r w:rsidRPr="00AE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E2257">
        <w:rPr>
          <w:rFonts w:ascii="Times New Roman" w:hAnsi="Times New Roman"/>
          <w:sz w:val="28"/>
          <w:szCs w:val="28"/>
        </w:rPr>
        <w:t xml:space="preserve">СЗГМУ ИМ. И.И. </w:t>
      </w:r>
      <w:r>
        <w:rPr>
          <w:rFonts w:ascii="Times New Roman" w:hAnsi="Times New Roman"/>
          <w:sz w:val="28"/>
          <w:szCs w:val="28"/>
        </w:rPr>
        <w:t> </w:t>
      </w:r>
      <w:r w:rsidRPr="00AE2257">
        <w:rPr>
          <w:rFonts w:ascii="Times New Roman" w:hAnsi="Times New Roman"/>
          <w:sz w:val="28"/>
          <w:szCs w:val="28"/>
        </w:rPr>
        <w:t>Мечникова</w:t>
      </w:r>
      <w:r>
        <w:rPr>
          <w:rFonts w:ascii="Times New Roman" w:hAnsi="Times New Roman"/>
          <w:sz w:val="28"/>
          <w:szCs w:val="28"/>
        </w:rPr>
        <w:t xml:space="preserve">» Минздрава России </w:t>
      </w:r>
      <w:r w:rsidRPr="00AE2257">
        <w:rPr>
          <w:rFonts w:ascii="Times New Roman" w:hAnsi="Times New Roman"/>
          <w:sz w:val="28"/>
          <w:szCs w:val="28"/>
        </w:rPr>
        <w:t>за 2019</w:t>
      </w:r>
      <w:r w:rsidR="006C6B07">
        <w:rPr>
          <w:rFonts w:ascii="Times New Roman" w:hAnsi="Times New Roman"/>
          <w:sz w:val="28"/>
          <w:szCs w:val="28"/>
        </w:rPr>
        <w:t> </w:t>
      </w:r>
      <w:r w:rsidRPr="00AE2257">
        <w:rPr>
          <w:rFonts w:ascii="Times New Roman" w:hAnsi="Times New Roman"/>
          <w:sz w:val="28"/>
          <w:szCs w:val="28"/>
        </w:rPr>
        <w:t>г.</w:t>
      </w:r>
      <w:r w:rsidR="006C6B07">
        <w:rPr>
          <w:rFonts w:ascii="Times New Roman" w:hAnsi="Times New Roman"/>
          <w:sz w:val="28"/>
          <w:szCs w:val="28"/>
        </w:rPr>
        <w:t xml:space="preserve"> – 27 с.</w:t>
      </w:r>
    </w:p>
    <w:p w:rsidR="00684837" w:rsidRDefault="00684837" w:rsidP="00576C8F">
      <w:pPr>
        <w:spacing w:after="0"/>
        <w:rPr>
          <w:rFonts w:ascii="Times New Roman" w:hAnsi="Times New Roman"/>
          <w:sz w:val="28"/>
          <w:szCs w:val="28"/>
        </w:rPr>
      </w:pPr>
    </w:p>
    <w:p w:rsidR="006C6B07" w:rsidRPr="00576C8F" w:rsidRDefault="006C6B07" w:rsidP="00576C8F">
      <w:pPr>
        <w:spacing w:after="0"/>
        <w:rPr>
          <w:rFonts w:ascii="Times New Roman" w:hAnsi="Times New Roman"/>
          <w:sz w:val="28"/>
          <w:szCs w:val="28"/>
        </w:rPr>
      </w:pPr>
    </w:p>
    <w:p w:rsidR="00684837" w:rsidRPr="00576C8F" w:rsidRDefault="00684837" w:rsidP="00576C8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76C8F">
        <w:rPr>
          <w:rFonts w:ascii="Times New Roman" w:hAnsi="Times New Roman"/>
          <w:sz w:val="28"/>
          <w:szCs w:val="28"/>
        </w:rPr>
        <w:t xml:space="preserve">Проректор по науке </w:t>
      </w:r>
    </w:p>
    <w:p w:rsidR="00684837" w:rsidRPr="00576C8F" w:rsidRDefault="00684837" w:rsidP="00576C8F">
      <w:pPr>
        <w:spacing w:after="0"/>
        <w:rPr>
          <w:rFonts w:ascii="Times New Roman" w:hAnsi="Times New Roman"/>
          <w:sz w:val="28"/>
          <w:szCs w:val="28"/>
        </w:rPr>
      </w:pPr>
      <w:r w:rsidRPr="00576C8F">
        <w:rPr>
          <w:rFonts w:ascii="Times New Roman" w:hAnsi="Times New Roman"/>
          <w:sz w:val="28"/>
          <w:szCs w:val="28"/>
        </w:rPr>
        <w:t xml:space="preserve">и инновационной деятельности                                     </w:t>
      </w:r>
      <w:r w:rsidRPr="00576C8F">
        <w:rPr>
          <w:rFonts w:ascii="Times New Roman" w:hAnsi="Times New Roman"/>
          <w:sz w:val="28"/>
          <w:szCs w:val="28"/>
        </w:rPr>
        <w:tab/>
        <w:t>А.В. Силин</w:t>
      </w:r>
    </w:p>
    <w:p w:rsidR="00684837" w:rsidRDefault="00684837" w:rsidP="00576C8F">
      <w:pPr>
        <w:spacing w:after="0"/>
        <w:rPr>
          <w:rFonts w:ascii="Times New Roman" w:hAnsi="Times New Roman"/>
          <w:sz w:val="28"/>
          <w:szCs w:val="28"/>
        </w:rPr>
      </w:pPr>
    </w:p>
    <w:p w:rsidR="006C6B07" w:rsidRPr="00576C8F" w:rsidRDefault="006C6B07" w:rsidP="00576C8F">
      <w:pPr>
        <w:spacing w:after="0"/>
        <w:rPr>
          <w:rFonts w:ascii="Times New Roman" w:hAnsi="Times New Roman"/>
          <w:sz w:val="28"/>
          <w:szCs w:val="28"/>
        </w:rPr>
      </w:pPr>
    </w:p>
    <w:p w:rsidR="00684837" w:rsidRPr="00576C8F" w:rsidRDefault="00684837" w:rsidP="00576C8F">
      <w:pPr>
        <w:spacing w:after="0"/>
        <w:rPr>
          <w:rFonts w:ascii="Times New Roman" w:hAnsi="Times New Roman"/>
          <w:sz w:val="28"/>
          <w:szCs w:val="28"/>
        </w:rPr>
      </w:pPr>
      <w:r w:rsidRPr="00576C8F">
        <w:rPr>
          <w:rFonts w:ascii="Times New Roman" w:hAnsi="Times New Roman"/>
          <w:sz w:val="28"/>
          <w:szCs w:val="28"/>
        </w:rPr>
        <w:t>«___» ____________ 2020</w:t>
      </w:r>
      <w:r w:rsidR="006C6B07">
        <w:rPr>
          <w:rFonts w:ascii="Times New Roman" w:hAnsi="Times New Roman"/>
          <w:sz w:val="28"/>
          <w:szCs w:val="28"/>
        </w:rPr>
        <w:t> </w:t>
      </w:r>
      <w:r w:rsidRPr="00576C8F">
        <w:rPr>
          <w:rFonts w:ascii="Times New Roman" w:hAnsi="Times New Roman"/>
          <w:sz w:val="28"/>
          <w:szCs w:val="28"/>
        </w:rPr>
        <w:t>г.</w:t>
      </w:r>
      <w:r w:rsidRPr="00576C8F">
        <w:rPr>
          <w:rFonts w:ascii="Times New Roman" w:hAnsi="Times New Roman"/>
          <w:sz w:val="28"/>
          <w:szCs w:val="28"/>
        </w:rPr>
        <w:br w:type="page"/>
      </w: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>высшего образования</w:t>
      </w: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>"Северо-Западный государственный медицинский университет имени И.И.  Мечникова"</w:t>
      </w: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>ОТЧЕТ</w:t>
      </w: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6C6B07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 xml:space="preserve">О РЕЗУЛЬТАТАХ </w:t>
      </w:r>
      <w:proofErr w:type="gramStart"/>
      <w:r w:rsidRPr="00906E4E">
        <w:rPr>
          <w:rFonts w:ascii="Times New Roman" w:hAnsi="Times New Roman"/>
          <w:sz w:val="24"/>
          <w:szCs w:val="24"/>
        </w:rPr>
        <w:t>НАУЧНО-ИССЛЕДОВАТЕЛЬСКОЙ</w:t>
      </w:r>
      <w:proofErr w:type="gramEnd"/>
    </w:p>
    <w:p w:rsidR="00906E4E" w:rsidRPr="00906E4E" w:rsidRDefault="006C6B07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 xml:space="preserve">ДЕЯТЕЛЬНОСТИ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6C6B07">
        <w:rPr>
          <w:rFonts w:ascii="Times New Roman" w:hAnsi="Times New Roman"/>
          <w:sz w:val="24"/>
          <w:szCs w:val="24"/>
        </w:rPr>
        <w:t>ФГБОУ ВО «СЗГМУ ИМ. И.И.  МЕЧНИКОВА» МИНЗДРАВА РОССИИ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906E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ПЕРИОД</w:t>
      </w:r>
      <w:r w:rsidRPr="00906E4E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> </w:t>
      </w:r>
      <w:r w:rsidRPr="00906E4E">
        <w:rPr>
          <w:rFonts w:ascii="Times New Roman" w:hAnsi="Times New Roman"/>
          <w:sz w:val="24"/>
          <w:szCs w:val="24"/>
        </w:rPr>
        <w:t>Г.</w:t>
      </w: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E4E">
        <w:rPr>
          <w:rFonts w:ascii="Times New Roman" w:hAnsi="Times New Roman"/>
          <w:sz w:val="24"/>
          <w:szCs w:val="24"/>
        </w:rPr>
        <w:t>Исполнители: Управление науки (отдел организации и развития научно-исследовательской работы, патентно-лицензионный отдел, центр внедрения и инноваций, м</w:t>
      </w:r>
      <w:r w:rsidRPr="00906E4E">
        <w:rPr>
          <w:rFonts w:ascii="Times New Roman" w:hAnsi="Times New Roman"/>
          <w:sz w:val="24"/>
          <w:szCs w:val="24"/>
        </w:rPr>
        <w:t>узей</w:t>
      </w:r>
      <w:r w:rsidRPr="00906E4E">
        <w:rPr>
          <w:rFonts w:ascii="Times New Roman" w:hAnsi="Times New Roman"/>
          <w:sz w:val="24"/>
          <w:szCs w:val="24"/>
        </w:rPr>
        <w:t>), Локальный Этический Комитет.</w:t>
      </w: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906E4E" w:rsidRDefault="00906E4E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E4E" w:rsidRPr="006C6B07" w:rsidRDefault="00906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B07">
        <w:rPr>
          <w:rFonts w:ascii="Times New Roman" w:hAnsi="Times New Roman"/>
          <w:sz w:val="24"/>
          <w:szCs w:val="24"/>
        </w:rPr>
        <w:br w:type="page"/>
      </w:r>
    </w:p>
    <w:p w:rsidR="00F00481" w:rsidRPr="00327993" w:rsidRDefault="00F00481" w:rsidP="00906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  <w:lang w:val="en-US"/>
        </w:rPr>
        <w:t>I</w:t>
      </w:r>
      <w:r w:rsidR="00720676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Организация научной деятельности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Научно-исследовательская работа в СЗГМУ им. И.И. Мечникова проводится по основным медицинским специальностям (терапевтическим, хирургическим, медико-биологическим).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Одной из основных целей деятельности Университета является создание новых знаний в области</w:t>
      </w:r>
      <w:r w:rsidR="00213EC4" w:rsidRPr="00327993">
        <w:rPr>
          <w:rFonts w:ascii="Times New Roman" w:hAnsi="Times New Roman"/>
          <w:sz w:val="24"/>
          <w:szCs w:val="24"/>
        </w:rPr>
        <w:t xml:space="preserve"> медицины и биологии и трансфер</w:t>
      </w:r>
      <w:r w:rsidRPr="00327993">
        <w:rPr>
          <w:rFonts w:ascii="Times New Roman" w:hAnsi="Times New Roman"/>
          <w:sz w:val="24"/>
          <w:szCs w:val="24"/>
        </w:rPr>
        <w:t xml:space="preserve"> результатов научных исследований и медицинских технологий в практическое здравоохранение.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>Приоритетные задачи, поставленные для реализации данной цели: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/>
          <w:bCs/>
          <w:iCs/>
          <w:sz w:val="24"/>
          <w:szCs w:val="24"/>
        </w:rPr>
        <w:t>Формирование многоуровневой системы научно-исследовательской деятельности</w:t>
      </w:r>
      <w:r w:rsidRPr="00327993">
        <w:rPr>
          <w:rFonts w:ascii="Times New Roman" w:hAnsi="Times New Roman"/>
          <w:sz w:val="24"/>
          <w:szCs w:val="24"/>
        </w:rPr>
        <w:t xml:space="preserve"> Университета в соответствии с актуальными потребностями модернизации сферы высшего и послевузовского образования, особенностями подготовки специалистов медико-профилактического и лечебного профиля, особенностями региональной системы здравоохранения и </w:t>
      </w:r>
      <w:proofErr w:type="spellStart"/>
      <w:r w:rsidRPr="0032799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27993">
        <w:rPr>
          <w:rFonts w:ascii="Times New Roman" w:hAnsi="Times New Roman"/>
          <w:sz w:val="24"/>
          <w:szCs w:val="24"/>
        </w:rPr>
        <w:t>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/>
          <w:bCs/>
          <w:iCs/>
          <w:sz w:val="24"/>
          <w:szCs w:val="24"/>
        </w:rPr>
        <w:t>Развитие взаимодействия</w:t>
      </w:r>
      <w:r w:rsidRPr="00327993">
        <w:rPr>
          <w:rFonts w:ascii="Times New Roman" w:hAnsi="Times New Roman"/>
          <w:sz w:val="24"/>
          <w:szCs w:val="24"/>
        </w:rPr>
        <w:t xml:space="preserve"> Университета с органами государственной власти, местного самоуправления, образовательными профильными учреждениями, медицинскими и профилактическими учреждениями, расширение международного сотрудничества с профильными вузами и научно-исследовательскими организациями для формирования единой системы подготовки высококвалифицированных специалистов на основе интеграции научно-исследовательской и профессионально-образовательной деятельности.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27993">
        <w:rPr>
          <w:rFonts w:ascii="Times New Roman" w:hAnsi="Times New Roman"/>
          <w:b/>
          <w:bCs/>
          <w:iCs/>
          <w:sz w:val="24"/>
          <w:szCs w:val="24"/>
        </w:rPr>
        <w:t>Генерация новых знаний и</w:t>
      </w:r>
      <w:r w:rsidRPr="0032799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27993">
        <w:rPr>
          <w:rFonts w:ascii="Times New Roman" w:hAnsi="Times New Roman"/>
          <w:b/>
          <w:bCs/>
          <w:iCs/>
          <w:sz w:val="24"/>
          <w:szCs w:val="24"/>
        </w:rPr>
        <w:t>формирование инновационной интеллектуальной среды</w:t>
      </w:r>
      <w:r w:rsidRPr="00327993">
        <w:rPr>
          <w:rFonts w:ascii="Times New Roman" w:hAnsi="Times New Roman"/>
          <w:bCs/>
          <w:iCs/>
          <w:sz w:val="24"/>
          <w:szCs w:val="24"/>
        </w:rPr>
        <w:t xml:space="preserve"> для повышения результативности научной и инновационной деятельности профессорско-преподавательского состава.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27993">
        <w:rPr>
          <w:rFonts w:ascii="Times New Roman" w:hAnsi="Times New Roman"/>
          <w:b/>
          <w:bCs/>
          <w:iCs/>
          <w:sz w:val="24"/>
          <w:szCs w:val="24"/>
        </w:rPr>
        <w:t xml:space="preserve">Создание высококвалифицированного кадрового резерва </w:t>
      </w:r>
      <w:r w:rsidRPr="00327993">
        <w:rPr>
          <w:rFonts w:ascii="Times New Roman" w:hAnsi="Times New Roman"/>
          <w:bCs/>
          <w:iCs/>
          <w:sz w:val="24"/>
          <w:szCs w:val="24"/>
        </w:rPr>
        <w:t xml:space="preserve">научных исследователей посредством подготовки высококвалифицированных, </w:t>
      </w:r>
      <w:r w:rsidRPr="00327993">
        <w:rPr>
          <w:rFonts w:ascii="Times New Roman" w:hAnsi="Times New Roman"/>
          <w:sz w:val="24"/>
          <w:szCs w:val="24"/>
        </w:rPr>
        <w:t>конкурентоспособных</w:t>
      </w:r>
      <w:r w:rsidRPr="00327993">
        <w:rPr>
          <w:rFonts w:ascii="Times New Roman" w:hAnsi="Times New Roman"/>
          <w:bCs/>
          <w:iCs/>
          <w:sz w:val="24"/>
          <w:szCs w:val="24"/>
        </w:rPr>
        <w:t xml:space="preserve"> специалистов и привлечения к выполнению научных исследований и разработок молодых ученых</w:t>
      </w:r>
      <w:r w:rsidRPr="00327993">
        <w:rPr>
          <w:rFonts w:ascii="Times New Roman" w:hAnsi="Times New Roman"/>
          <w:sz w:val="24"/>
          <w:szCs w:val="24"/>
        </w:rPr>
        <w:t>, обладающих высоким уровнем научных знаний, научно-творческим мышлением, способностью адаптации к изменяющимся экономическим условиям</w:t>
      </w:r>
      <w:r w:rsidRPr="00327993">
        <w:rPr>
          <w:rFonts w:ascii="Times New Roman" w:hAnsi="Times New Roman"/>
          <w:bCs/>
          <w:iCs/>
          <w:sz w:val="24"/>
          <w:szCs w:val="24"/>
        </w:rPr>
        <w:t>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Для своевременного решения поставленных задач, повышения качества и эффективности научно-исследовательских работ и их конкурентоспособности при проведении фундаментальных и прикладных исследований, выполнения инновационных проектов и разработок  </w:t>
      </w:r>
      <w:r w:rsidR="00213EC4" w:rsidRPr="00327993">
        <w:rPr>
          <w:rFonts w:ascii="Times New Roman" w:hAnsi="Times New Roman"/>
          <w:sz w:val="24"/>
          <w:szCs w:val="24"/>
        </w:rPr>
        <w:t xml:space="preserve">Управлением науки и Ученым советом научных подразделений осуществляется </w:t>
      </w:r>
      <w:r w:rsidRPr="00327993">
        <w:rPr>
          <w:rFonts w:ascii="Times New Roman" w:hAnsi="Times New Roman"/>
          <w:sz w:val="24"/>
          <w:szCs w:val="24"/>
        </w:rPr>
        <w:t>мониторинг, управление и координация научной деятельности</w:t>
      </w:r>
      <w:r w:rsidR="00213EC4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Руководителем данной структуры и председателем Ученого совета научных подразделений является проректор по науке и инновационной деятельности, д.м.н. А.В. Силин.</w:t>
      </w:r>
    </w:p>
    <w:p w:rsidR="00E95A4C" w:rsidRPr="00327993" w:rsidRDefault="00E95A4C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lastRenderedPageBreak/>
        <w:t xml:space="preserve">Научные исследования в СЗГМУ им. И. Мечникова проводятся в 1 научно-исследовательском институт, </w:t>
      </w:r>
      <w:r w:rsidR="006A0D92" w:rsidRPr="00327993">
        <w:rPr>
          <w:rFonts w:ascii="Times New Roman" w:hAnsi="Times New Roman"/>
          <w:sz w:val="24"/>
          <w:szCs w:val="24"/>
        </w:rPr>
        <w:t>9</w:t>
      </w:r>
      <w:r w:rsidRPr="00327993">
        <w:rPr>
          <w:rFonts w:ascii="Times New Roman" w:hAnsi="Times New Roman"/>
          <w:sz w:val="24"/>
          <w:szCs w:val="24"/>
        </w:rPr>
        <w:t> научно-исследовательских лабораториях, Университетском научно-исследовательском стоматологическом центре, на 8</w:t>
      </w:r>
      <w:r w:rsidR="006A0D92" w:rsidRPr="00327993">
        <w:rPr>
          <w:rFonts w:ascii="Times New Roman" w:hAnsi="Times New Roman"/>
          <w:sz w:val="24"/>
          <w:szCs w:val="24"/>
        </w:rPr>
        <w:t>4</w:t>
      </w:r>
      <w:r w:rsidRPr="00327993">
        <w:rPr>
          <w:rFonts w:ascii="Times New Roman" w:hAnsi="Times New Roman"/>
          <w:sz w:val="24"/>
          <w:szCs w:val="24"/>
        </w:rPr>
        <w:t xml:space="preserve"> кафедрах. В научно-исследовательской работе в 201</w:t>
      </w:r>
      <w:r w:rsidR="006A0D92" w:rsidRPr="00327993">
        <w:rPr>
          <w:rFonts w:ascii="Times New Roman" w:hAnsi="Times New Roman"/>
          <w:sz w:val="24"/>
          <w:szCs w:val="24"/>
        </w:rPr>
        <w:t>9</w:t>
      </w:r>
      <w:r w:rsidRPr="00327993">
        <w:rPr>
          <w:rFonts w:ascii="Times New Roman" w:hAnsi="Times New Roman"/>
          <w:sz w:val="24"/>
          <w:szCs w:val="24"/>
        </w:rPr>
        <w:t> г. участвовали профессорско-преподавательский состав кафедр Университета, сотрудники научных подразделений (исследователи), докторанты, аспиранты и студенты.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993">
        <w:rPr>
          <w:rFonts w:ascii="Times New Roman" w:hAnsi="Times New Roman"/>
          <w:sz w:val="24"/>
          <w:szCs w:val="24"/>
        </w:rPr>
        <w:t>С целью обеспечения на высоком методическом уровне непрерывной научно-исследовательской деятельности в области фундаментальных и прикладных исследований для эффективного внедрения результатов научно-исследовательской работы и инновационных технологий в Университете также функционируют научные проблемные комиссии по основным профильным направлениям медицинской деятельности.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Одной из основных задач научных проблемных комиссия является монитори</w:t>
      </w:r>
      <w:r w:rsidR="00B262B5" w:rsidRPr="00327993">
        <w:rPr>
          <w:rFonts w:ascii="Times New Roman" w:hAnsi="Times New Roman"/>
          <w:sz w:val="24"/>
          <w:szCs w:val="24"/>
        </w:rPr>
        <w:t>нг</w:t>
      </w:r>
      <w:r w:rsidRPr="00327993">
        <w:rPr>
          <w:rFonts w:ascii="Times New Roman" w:hAnsi="Times New Roman"/>
          <w:sz w:val="24"/>
          <w:szCs w:val="24"/>
        </w:rPr>
        <w:t xml:space="preserve"> процесса выполнения </w:t>
      </w:r>
      <w:r w:rsidR="00B262B5" w:rsidRPr="00327993">
        <w:rPr>
          <w:rFonts w:ascii="Times New Roman" w:hAnsi="Times New Roman"/>
          <w:sz w:val="24"/>
          <w:szCs w:val="24"/>
        </w:rPr>
        <w:t xml:space="preserve">группами ученых Университета тем государственного задания Минздрава России и </w:t>
      </w:r>
      <w:r w:rsidRPr="00327993">
        <w:rPr>
          <w:rFonts w:ascii="Times New Roman" w:hAnsi="Times New Roman"/>
          <w:sz w:val="24"/>
          <w:szCs w:val="24"/>
        </w:rPr>
        <w:t xml:space="preserve">комплексных научных тем </w:t>
      </w:r>
      <w:r w:rsidR="00B262B5" w:rsidRPr="00327993">
        <w:rPr>
          <w:rFonts w:ascii="Times New Roman" w:hAnsi="Times New Roman"/>
          <w:sz w:val="24"/>
          <w:szCs w:val="24"/>
        </w:rPr>
        <w:t xml:space="preserve">по актуальным научным тематикам </w:t>
      </w:r>
      <w:r w:rsidRPr="00327993">
        <w:rPr>
          <w:rFonts w:ascii="Times New Roman" w:hAnsi="Times New Roman"/>
          <w:sz w:val="24"/>
          <w:szCs w:val="24"/>
        </w:rPr>
        <w:t>в рамках отрасли науки или отрасли знаний</w:t>
      </w:r>
      <w:r w:rsidR="00B262B5" w:rsidRPr="00327993">
        <w:rPr>
          <w:rFonts w:ascii="Times New Roman" w:hAnsi="Times New Roman"/>
          <w:sz w:val="24"/>
          <w:szCs w:val="24"/>
        </w:rPr>
        <w:t>.</w:t>
      </w:r>
    </w:p>
    <w:p w:rsidR="00F00481" w:rsidRPr="00327993" w:rsidRDefault="00F00481" w:rsidP="009719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Перечень научных проблемных комиссий СЗГМУ им. И.И. Мечникова: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«Гигиена, медицина труда, общественное здоровье и здравоохранение» (председатель комиссии д.м.н., проф. Аликбаева Л.А.).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>«Внутренние болезни, другие терапевтические заболевания, восстановительная медицина» (</w:t>
      </w:r>
      <w:r w:rsidRPr="00327993">
        <w:rPr>
          <w:rFonts w:ascii="Times New Roman" w:hAnsi="Times New Roman"/>
          <w:sz w:val="24"/>
          <w:szCs w:val="24"/>
        </w:rPr>
        <w:t>председатель комиссии академик РАН, д.м.н., проф. Мазуров В.И.).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>«</w:t>
      </w:r>
      <w:proofErr w:type="gramStart"/>
      <w:r w:rsidRPr="00327993">
        <w:rPr>
          <w:rFonts w:ascii="Times New Roman" w:hAnsi="Times New Roman"/>
          <w:bCs/>
          <w:iCs/>
          <w:sz w:val="24"/>
          <w:szCs w:val="24"/>
        </w:rPr>
        <w:t>Медико-социальные</w:t>
      </w:r>
      <w:proofErr w:type="gramEnd"/>
      <w:r w:rsidRPr="00327993">
        <w:rPr>
          <w:rFonts w:ascii="Times New Roman" w:hAnsi="Times New Roman"/>
          <w:bCs/>
          <w:iCs/>
          <w:sz w:val="24"/>
          <w:szCs w:val="24"/>
        </w:rPr>
        <w:t xml:space="preserve"> проблемы профилактики, диагностики и лечения сердечно-сосудистых заболеваний»</w:t>
      </w:r>
      <w:r w:rsidRPr="00327993">
        <w:rPr>
          <w:rFonts w:ascii="Times New Roman" w:hAnsi="Times New Roman"/>
          <w:sz w:val="24"/>
          <w:szCs w:val="24"/>
        </w:rPr>
        <w:t xml:space="preserve"> (председатель комиссии д.м.н., </w:t>
      </w:r>
      <w:r w:rsidR="00B05178" w:rsidRPr="00327993">
        <w:rPr>
          <w:rFonts w:ascii="Times New Roman" w:hAnsi="Times New Roman"/>
          <w:sz w:val="24"/>
          <w:szCs w:val="24"/>
        </w:rPr>
        <w:t>Сайганов С.А.</w:t>
      </w:r>
      <w:r w:rsidRPr="00327993">
        <w:rPr>
          <w:rFonts w:ascii="Times New Roman" w:hAnsi="Times New Roman"/>
          <w:sz w:val="24"/>
          <w:szCs w:val="24"/>
        </w:rPr>
        <w:t>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>«</w:t>
      </w:r>
      <w:proofErr w:type="gramStart"/>
      <w:r w:rsidRPr="00327993">
        <w:rPr>
          <w:rFonts w:ascii="Times New Roman" w:hAnsi="Times New Roman"/>
          <w:bCs/>
          <w:iCs/>
          <w:sz w:val="24"/>
          <w:szCs w:val="24"/>
        </w:rPr>
        <w:t>Медико-социальные</w:t>
      </w:r>
      <w:proofErr w:type="gramEnd"/>
      <w:r w:rsidRPr="00327993">
        <w:rPr>
          <w:rFonts w:ascii="Times New Roman" w:hAnsi="Times New Roman"/>
          <w:bCs/>
          <w:iCs/>
          <w:sz w:val="24"/>
          <w:szCs w:val="24"/>
        </w:rPr>
        <w:t xml:space="preserve"> проблемы профилактики, диагностики и лечения болезней органов пищеварения»</w:t>
      </w:r>
      <w:r w:rsidRPr="00327993">
        <w:rPr>
          <w:rFonts w:ascii="Times New Roman" w:hAnsi="Times New Roman"/>
          <w:sz w:val="24"/>
          <w:szCs w:val="24"/>
        </w:rPr>
        <w:t xml:space="preserve"> (председатель комиссии д.м.н., проф. </w:t>
      </w:r>
      <w:r w:rsidR="006A0D92" w:rsidRPr="00327993">
        <w:rPr>
          <w:rFonts w:ascii="Times New Roman" w:hAnsi="Times New Roman"/>
          <w:sz w:val="24"/>
          <w:szCs w:val="24"/>
        </w:rPr>
        <w:t>Бакулин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="006A0D92" w:rsidRPr="00327993">
        <w:rPr>
          <w:rFonts w:ascii="Times New Roman" w:hAnsi="Times New Roman"/>
          <w:sz w:val="24"/>
          <w:szCs w:val="24"/>
        </w:rPr>
        <w:t>И</w:t>
      </w:r>
      <w:r w:rsidR="00B05178" w:rsidRPr="00327993">
        <w:rPr>
          <w:rFonts w:ascii="Times New Roman" w:hAnsi="Times New Roman"/>
          <w:sz w:val="24"/>
          <w:szCs w:val="24"/>
        </w:rPr>
        <w:t>.Г</w:t>
      </w:r>
      <w:r w:rsidRPr="00327993">
        <w:rPr>
          <w:rFonts w:ascii="Times New Roman" w:hAnsi="Times New Roman"/>
          <w:sz w:val="24"/>
          <w:szCs w:val="24"/>
        </w:rPr>
        <w:t>.).</w:t>
      </w:r>
    </w:p>
    <w:p w:rsidR="00666248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>«Хирургия и смежные специальности»</w:t>
      </w:r>
      <w:r w:rsidRPr="00327993">
        <w:rPr>
          <w:rFonts w:ascii="Times New Roman" w:hAnsi="Times New Roman"/>
          <w:sz w:val="24"/>
          <w:szCs w:val="24"/>
        </w:rPr>
        <w:t xml:space="preserve"> (председатель комиссии член – корр. РАН, </w:t>
      </w:r>
      <w:proofErr w:type="spellStart"/>
      <w:r w:rsidRPr="00327993">
        <w:rPr>
          <w:rFonts w:ascii="Times New Roman" w:hAnsi="Times New Roman"/>
          <w:sz w:val="24"/>
          <w:szCs w:val="24"/>
        </w:rPr>
        <w:t>д.м</w:t>
      </w:r>
      <w:proofErr w:type="gramStart"/>
      <w:r w:rsidRPr="00327993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="00666248" w:rsidRPr="00327993">
        <w:rPr>
          <w:rFonts w:ascii="Times New Roman" w:hAnsi="Times New Roman"/>
          <w:sz w:val="24"/>
          <w:szCs w:val="24"/>
        </w:rPr>
        <w:t>, проф. Земляной В.П.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«Эфферентная терапия, патофизиология, токсикология, анестезиология и реаниматология, гематология и переливание крови» (председатель комиссии д.м.н., проф. Лебединский К.М.).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 xml:space="preserve">«Структурно-функциональная организация, патофизиология и </w:t>
      </w:r>
      <w:proofErr w:type="spellStart"/>
      <w:r w:rsidRPr="00327993">
        <w:rPr>
          <w:rFonts w:ascii="Times New Roman" w:hAnsi="Times New Roman"/>
          <w:bCs/>
          <w:iCs/>
          <w:sz w:val="24"/>
          <w:szCs w:val="24"/>
        </w:rPr>
        <w:t>патоморфология</w:t>
      </w:r>
      <w:proofErr w:type="spellEnd"/>
      <w:r w:rsidRPr="00327993">
        <w:rPr>
          <w:rFonts w:ascii="Times New Roman" w:hAnsi="Times New Roman"/>
          <w:bCs/>
          <w:iCs/>
          <w:sz w:val="24"/>
          <w:szCs w:val="24"/>
        </w:rPr>
        <w:t xml:space="preserve"> человека и животных»</w:t>
      </w:r>
      <w:r w:rsidRPr="00327993">
        <w:rPr>
          <w:rFonts w:ascii="Times New Roman" w:hAnsi="Times New Roman"/>
          <w:sz w:val="24"/>
          <w:szCs w:val="24"/>
        </w:rPr>
        <w:t xml:space="preserve"> (председатель комиссии д.м.н., проф. Николаев В.И.).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>«Здоровье матери и ребенка»</w:t>
      </w:r>
      <w:r w:rsidRPr="00327993">
        <w:rPr>
          <w:rFonts w:ascii="Times New Roman" w:hAnsi="Times New Roman"/>
          <w:sz w:val="24"/>
          <w:szCs w:val="24"/>
        </w:rPr>
        <w:t xml:space="preserve"> (председатель комиссии д.м.н., проф. </w:t>
      </w:r>
      <w:r w:rsidR="00A321E6" w:rsidRPr="00327993">
        <w:rPr>
          <w:rFonts w:ascii="Times New Roman" w:hAnsi="Times New Roman"/>
          <w:sz w:val="24"/>
          <w:szCs w:val="24"/>
        </w:rPr>
        <w:t>Мельникова И.Ю.</w:t>
      </w:r>
      <w:r w:rsidRPr="00327993">
        <w:rPr>
          <w:rFonts w:ascii="Times New Roman" w:hAnsi="Times New Roman"/>
          <w:sz w:val="24"/>
          <w:szCs w:val="24"/>
        </w:rPr>
        <w:t>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>«Нервные и психические болезни»</w:t>
      </w:r>
      <w:r w:rsidRPr="00327993">
        <w:rPr>
          <w:rFonts w:ascii="Times New Roman" w:hAnsi="Times New Roman"/>
          <w:sz w:val="24"/>
          <w:szCs w:val="24"/>
        </w:rPr>
        <w:t xml:space="preserve"> (председатель комиссии д.м.н., проф. Лобзин</w:t>
      </w:r>
      <w:r w:rsidR="0048417F" w:rsidRPr="00327993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С.В.).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bCs/>
          <w:iCs/>
          <w:sz w:val="24"/>
          <w:szCs w:val="24"/>
        </w:rPr>
        <w:t xml:space="preserve">«Эпидемиология, профилактика, диагностика и лечение инфекционных (бактериальных, вирусных, </w:t>
      </w:r>
      <w:proofErr w:type="spellStart"/>
      <w:r w:rsidRPr="00327993">
        <w:rPr>
          <w:rFonts w:ascii="Times New Roman" w:hAnsi="Times New Roman"/>
          <w:bCs/>
          <w:iCs/>
          <w:sz w:val="24"/>
          <w:szCs w:val="24"/>
        </w:rPr>
        <w:t>микотических</w:t>
      </w:r>
      <w:proofErr w:type="spellEnd"/>
      <w:r w:rsidRPr="00327993">
        <w:rPr>
          <w:rFonts w:ascii="Times New Roman" w:hAnsi="Times New Roman"/>
          <w:bCs/>
          <w:iCs/>
          <w:sz w:val="24"/>
          <w:szCs w:val="24"/>
        </w:rPr>
        <w:t>, паразитарных и связанных с оказанием медицинской помощи) и некоторых неинфекционных заболеваний»</w:t>
      </w:r>
      <w:r w:rsidRPr="00327993">
        <w:rPr>
          <w:rFonts w:ascii="Times New Roman" w:hAnsi="Times New Roman"/>
          <w:sz w:val="24"/>
          <w:szCs w:val="24"/>
        </w:rPr>
        <w:t xml:space="preserve"> (председатель комиссии д.м.н., проф. Васильева Н.В.).</w:t>
      </w:r>
    </w:p>
    <w:p w:rsidR="003C68CD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993">
        <w:rPr>
          <w:rFonts w:ascii="Times New Roman" w:hAnsi="Times New Roman"/>
          <w:sz w:val="24"/>
          <w:szCs w:val="24"/>
        </w:rPr>
        <w:t>«Стоматология, челюстно-лицевая хирургия» (председатель комиссии член – корр. РАН, д.м.н., проф. Козлов В.А.).</w:t>
      </w:r>
      <w:proofErr w:type="gramEnd"/>
    </w:p>
    <w:p w:rsidR="00720676" w:rsidRPr="00327993" w:rsidRDefault="003C68C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«Эпидемиология и профилактика инфекционных и неинфекционных заболеваний» (председатель комиссии </w:t>
      </w:r>
      <w:proofErr w:type="spellStart"/>
      <w:r w:rsidRPr="00327993">
        <w:rPr>
          <w:rFonts w:ascii="Times New Roman" w:hAnsi="Times New Roman"/>
          <w:sz w:val="24"/>
          <w:szCs w:val="24"/>
        </w:rPr>
        <w:t>з.д.н</w:t>
      </w:r>
      <w:proofErr w:type="spellEnd"/>
      <w:r w:rsidRPr="00327993">
        <w:rPr>
          <w:rFonts w:ascii="Times New Roman" w:hAnsi="Times New Roman"/>
          <w:sz w:val="24"/>
          <w:szCs w:val="24"/>
        </w:rPr>
        <w:t>. РФ, д.м.н.,  проф. Зуева Л.П.)</w:t>
      </w:r>
    </w:p>
    <w:p w:rsidR="00F00481" w:rsidRPr="00327993" w:rsidRDefault="00F00481" w:rsidP="003279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  <w:lang w:val="en-US"/>
        </w:rPr>
        <w:t>II</w:t>
      </w:r>
      <w:r w:rsidR="00720676" w:rsidRPr="00327993">
        <w:rPr>
          <w:rFonts w:ascii="Times New Roman" w:hAnsi="Times New Roman"/>
          <w:sz w:val="24"/>
          <w:szCs w:val="24"/>
        </w:rPr>
        <w:t xml:space="preserve">. </w:t>
      </w:r>
      <w:r w:rsidRPr="00327993">
        <w:rPr>
          <w:rFonts w:ascii="Times New Roman" w:hAnsi="Times New Roman"/>
          <w:sz w:val="24"/>
          <w:szCs w:val="24"/>
        </w:rPr>
        <w:t>Направления научных исследований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Научные исследования в СЗГМУ им. И.И. Мечникова проводятся по трем ведущим направлениям:</w:t>
      </w:r>
    </w:p>
    <w:p w:rsidR="00F00481" w:rsidRPr="0097194E" w:rsidRDefault="00F00481" w:rsidP="004366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94E">
        <w:rPr>
          <w:rFonts w:ascii="Times New Roman" w:hAnsi="Times New Roman"/>
          <w:sz w:val="24"/>
          <w:szCs w:val="24"/>
        </w:rPr>
        <w:t>Экология большого города.</w:t>
      </w:r>
    </w:p>
    <w:p w:rsidR="00F00481" w:rsidRPr="0097194E" w:rsidRDefault="00F00481" w:rsidP="004366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94E">
        <w:rPr>
          <w:rFonts w:ascii="Times New Roman" w:hAnsi="Times New Roman"/>
          <w:sz w:val="24"/>
          <w:szCs w:val="24"/>
        </w:rPr>
        <w:t>Современные проблемы профилактики, диагностики и лечения основных заболеваний человека.</w:t>
      </w:r>
    </w:p>
    <w:p w:rsidR="00F00481" w:rsidRPr="0097194E" w:rsidRDefault="00F00481" w:rsidP="004366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94E">
        <w:rPr>
          <w:rFonts w:ascii="Times New Roman" w:hAnsi="Times New Roman"/>
          <w:sz w:val="24"/>
          <w:szCs w:val="24"/>
        </w:rPr>
        <w:t>Разработка модели обеспечения учебного процесса и финансово-экономической деятельности учреждения последипломного образования.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Научно-исследовательская деятельность осуществляется в области пяти отраслей науки: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02.00.00. Химические науки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03.00.00. Биологические науки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13.00.00. Педагогические науки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14.00.00. Медицинские науки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19.00.00. Психологические науки</w:t>
      </w:r>
    </w:p>
    <w:p w:rsidR="00BE3E0C" w:rsidRPr="00327993" w:rsidRDefault="004555D4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С 2012 г. в Университете </w:t>
      </w:r>
      <w:r w:rsidR="00720676" w:rsidRPr="00327993">
        <w:rPr>
          <w:rFonts w:ascii="Times New Roman" w:hAnsi="Times New Roman"/>
          <w:sz w:val="24"/>
          <w:szCs w:val="24"/>
        </w:rPr>
        <w:t>проводится</w:t>
      </w:r>
      <w:r w:rsidR="0097194E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научно-исследовательская работа по выполнению Государственного задания Министерства здравоохранения Российской Федерации в части научных исследований по </w:t>
      </w:r>
      <w:r w:rsidR="00720676" w:rsidRPr="00327993">
        <w:rPr>
          <w:rFonts w:ascii="Times New Roman" w:hAnsi="Times New Roman"/>
          <w:sz w:val="24"/>
          <w:szCs w:val="24"/>
        </w:rPr>
        <w:t>фундаментальным</w:t>
      </w:r>
      <w:r w:rsidRPr="00327993">
        <w:rPr>
          <w:rFonts w:ascii="Times New Roman" w:hAnsi="Times New Roman"/>
          <w:sz w:val="24"/>
          <w:szCs w:val="24"/>
        </w:rPr>
        <w:t xml:space="preserve"> и прикладным темам НИР.</w:t>
      </w:r>
      <w:r w:rsidR="00A321E6" w:rsidRPr="00327993">
        <w:rPr>
          <w:rFonts w:ascii="Times New Roman" w:hAnsi="Times New Roman"/>
          <w:sz w:val="24"/>
          <w:szCs w:val="24"/>
        </w:rPr>
        <w:t xml:space="preserve"> В 201</w:t>
      </w:r>
      <w:r w:rsidR="00B8235B" w:rsidRPr="00327993">
        <w:rPr>
          <w:rFonts w:ascii="Times New Roman" w:hAnsi="Times New Roman"/>
          <w:sz w:val="24"/>
          <w:szCs w:val="24"/>
        </w:rPr>
        <w:t>9 </w:t>
      </w:r>
      <w:r w:rsidR="00A321E6" w:rsidRPr="00327993">
        <w:rPr>
          <w:rFonts w:ascii="Times New Roman" w:hAnsi="Times New Roman"/>
          <w:sz w:val="24"/>
          <w:szCs w:val="24"/>
        </w:rPr>
        <w:t>г. в Университете выполнялись 1</w:t>
      </w:r>
      <w:r w:rsidR="0070020D" w:rsidRPr="00327993">
        <w:rPr>
          <w:rFonts w:ascii="Times New Roman" w:hAnsi="Times New Roman"/>
          <w:sz w:val="24"/>
          <w:szCs w:val="24"/>
        </w:rPr>
        <w:t>2</w:t>
      </w:r>
      <w:r w:rsidR="00A321E6" w:rsidRPr="00327993">
        <w:rPr>
          <w:rFonts w:ascii="Times New Roman" w:hAnsi="Times New Roman"/>
          <w:sz w:val="24"/>
          <w:szCs w:val="24"/>
        </w:rPr>
        <w:t xml:space="preserve"> тем НИР Государственного задания Министерства здравоохранения Российской Федерации и 1</w:t>
      </w:r>
      <w:r w:rsidR="0070020D" w:rsidRPr="00327993">
        <w:rPr>
          <w:rFonts w:ascii="Times New Roman" w:hAnsi="Times New Roman"/>
          <w:sz w:val="24"/>
          <w:szCs w:val="24"/>
        </w:rPr>
        <w:t>6</w:t>
      </w:r>
      <w:r w:rsidR="00BE3E0C" w:rsidRPr="00327993">
        <w:rPr>
          <w:rFonts w:ascii="Times New Roman" w:hAnsi="Times New Roman"/>
          <w:sz w:val="24"/>
          <w:szCs w:val="24"/>
        </w:rPr>
        <w:t xml:space="preserve"> </w:t>
      </w:r>
      <w:r w:rsidR="00D02F27" w:rsidRPr="00327993">
        <w:rPr>
          <w:rFonts w:ascii="Times New Roman" w:hAnsi="Times New Roman"/>
          <w:sz w:val="24"/>
          <w:szCs w:val="24"/>
        </w:rPr>
        <w:t>и</w:t>
      </w:r>
      <w:r w:rsidR="00A321E6" w:rsidRPr="00327993">
        <w:rPr>
          <w:rFonts w:ascii="Times New Roman" w:hAnsi="Times New Roman"/>
          <w:sz w:val="24"/>
          <w:szCs w:val="24"/>
        </w:rPr>
        <w:t>нициативных комплексных прикладных тем научных исследований.</w:t>
      </w:r>
    </w:p>
    <w:p w:rsidR="00F00481" w:rsidRDefault="00D02F27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выполнении тем НИР Государственного задания Министерства здравоохранения Российской Федерации были задействованы научные подразделения Университета и некоторые кафедры.</w:t>
      </w:r>
      <w:r w:rsidR="006A0D92" w:rsidRPr="00327993">
        <w:rPr>
          <w:rFonts w:ascii="Times New Roman" w:hAnsi="Times New Roman"/>
          <w:sz w:val="24"/>
          <w:szCs w:val="24"/>
        </w:rPr>
        <w:t xml:space="preserve"> </w:t>
      </w:r>
      <w:r w:rsidR="00A321E6" w:rsidRPr="00327993">
        <w:rPr>
          <w:rFonts w:ascii="Times New Roman" w:hAnsi="Times New Roman"/>
          <w:sz w:val="24"/>
          <w:szCs w:val="24"/>
        </w:rPr>
        <w:t xml:space="preserve">Перечень научных исследований по </w:t>
      </w:r>
      <w:r w:rsidR="00F00481" w:rsidRPr="00327993">
        <w:rPr>
          <w:rFonts w:ascii="Times New Roman" w:hAnsi="Times New Roman"/>
          <w:sz w:val="24"/>
          <w:szCs w:val="24"/>
        </w:rPr>
        <w:t>темам НИР Государственного задания</w:t>
      </w:r>
      <w:r w:rsidRPr="00327993">
        <w:rPr>
          <w:rFonts w:ascii="Times New Roman" w:hAnsi="Times New Roman"/>
          <w:sz w:val="24"/>
          <w:szCs w:val="24"/>
        </w:rPr>
        <w:t xml:space="preserve"> в </w:t>
      </w:r>
      <w:r w:rsidR="00B8235B" w:rsidRPr="00327993">
        <w:rPr>
          <w:rFonts w:ascii="Times New Roman" w:hAnsi="Times New Roman"/>
          <w:sz w:val="24"/>
          <w:szCs w:val="24"/>
        </w:rPr>
        <w:t>2019</w:t>
      </w:r>
      <w:r w:rsidR="0097194E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</w:t>
      </w:r>
    </w:p>
    <w:p w:rsidR="0097194E" w:rsidRPr="00327993" w:rsidRDefault="0097194E" w:rsidP="009719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тем Государственного задания Министерства здравоохранения Российской Федерации, выполняемых в СЗГМУ им. И.И. Мечникова в 2019 г.:</w:t>
      </w:r>
    </w:p>
    <w:p w:rsidR="00F00481" w:rsidRPr="00327993" w:rsidRDefault="0070020D" w:rsidP="003279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Факторы риска гендерного дисбаланса среди новорожденных детей и других нарушений внутриутробного развития плода и их профилактика у коренного населения, проживающего в экологически неблагополучных районах Арктической зоны Российской Федерации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8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20</w:t>
      </w:r>
      <w:r w:rsidR="00F00481" w:rsidRPr="00327993">
        <w:rPr>
          <w:rFonts w:ascii="Times New Roman" w:hAnsi="Times New Roman"/>
          <w:sz w:val="24"/>
          <w:szCs w:val="24"/>
        </w:rPr>
        <w:t> гг.).</w:t>
      </w:r>
    </w:p>
    <w:p w:rsidR="00F00481" w:rsidRPr="00327993" w:rsidRDefault="0070020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Разработка и внедрение современных методов и технологий, направленных на повышение эффективности профилактики и лечения стоматологических заболеваний у детей с патологией пищеварительного тракта и </w:t>
      </w:r>
      <w:proofErr w:type="spellStart"/>
      <w:r w:rsidRPr="00327993">
        <w:rPr>
          <w:rFonts w:ascii="Times New Roman" w:hAnsi="Times New Roman"/>
          <w:sz w:val="24"/>
          <w:szCs w:val="24"/>
        </w:rPr>
        <w:t>орфанными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заболеваниями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8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20</w:t>
      </w:r>
      <w:r w:rsidR="00F00481" w:rsidRPr="00327993">
        <w:rPr>
          <w:rFonts w:ascii="Times New Roman" w:hAnsi="Times New Roman"/>
          <w:sz w:val="24"/>
          <w:szCs w:val="24"/>
        </w:rPr>
        <w:t> гг.).</w:t>
      </w:r>
    </w:p>
    <w:p w:rsidR="00F00481" w:rsidRPr="00327993" w:rsidRDefault="0070020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Идентификация генетических маркеров возбудителей основных кишечных протозойных инвазий и разработка на их основе комплекса диагностических тест-систем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8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20</w:t>
      </w:r>
      <w:r w:rsidR="00F00481" w:rsidRPr="00327993">
        <w:rPr>
          <w:rFonts w:ascii="Times New Roman" w:hAnsi="Times New Roman"/>
          <w:sz w:val="24"/>
          <w:szCs w:val="24"/>
        </w:rPr>
        <w:t> гг.).</w:t>
      </w:r>
    </w:p>
    <w:p w:rsidR="00F00481" w:rsidRPr="00327993" w:rsidRDefault="0070020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Оценка риска распространения древних инфекционных агентов на основе комплексных </w:t>
      </w:r>
      <w:proofErr w:type="spellStart"/>
      <w:r w:rsidRPr="00327993">
        <w:rPr>
          <w:rFonts w:ascii="Times New Roman" w:hAnsi="Times New Roman"/>
          <w:sz w:val="24"/>
          <w:szCs w:val="24"/>
        </w:rPr>
        <w:t>палеомикробиологических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исследований археологических и палеонтологических находок, сделанных в Арктической зоне Российской Федерации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8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20</w:t>
      </w:r>
      <w:r w:rsidR="0097194E">
        <w:rPr>
          <w:rFonts w:ascii="Times New Roman" w:hAnsi="Times New Roman"/>
          <w:sz w:val="24"/>
          <w:szCs w:val="24"/>
        </w:rPr>
        <w:t> </w:t>
      </w:r>
      <w:r w:rsidR="00F00481" w:rsidRPr="00327993">
        <w:rPr>
          <w:rFonts w:ascii="Times New Roman" w:hAnsi="Times New Roman"/>
          <w:sz w:val="24"/>
          <w:szCs w:val="24"/>
        </w:rPr>
        <w:t>гг.).</w:t>
      </w:r>
    </w:p>
    <w:p w:rsidR="00F00481" w:rsidRPr="00327993" w:rsidRDefault="0070020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Исследование прижизненной локализации мезенхимных стволовых клеток, меченых </w:t>
      </w:r>
      <w:proofErr w:type="spellStart"/>
      <w:r w:rsidRPr="00327993">
        <w:rPr>
          <w:rFonts w:ascii="Times New Roman" w:hAnsi="Times New Roman"/>
          <w:sz w:val="24"/>
          <w:szCs w:val="24"/>
        </w:rPr>
        <w:t>суперпарамагнитными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</w:rPr>
        <w:t>наночастицами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магнетита, в тканях и органах реципиента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8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20</w:t>
      </w:r>
      <w:r w:rsidR="00F00481" w:rsidRPr="00327993">
        <w:rPr>
          <w:rFonts w:ascii="Times New Roman" w:hAnsi="Times New Roman"/>
          <w:sz w:val="24"/>
          <w:szCs w:val="24"/>
        </w:rPr>
        <w:t> гг.).</w:t>
      </w:r>
    </w:p>
    <w:p w:rsidR="00F00481" w:rsidRPr="00327993" w:rsidRDefault="0070020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Разработка быстрых методов диагностики микозов и молекулярных маркеров резистентности клинически значимых </w:t>
      </w:r>
      <w:proofErr w:type="spellStart"/>
      <w:r w:rsidRPr="00327993">
        <w:rPr>
          <w:rFonts w:ascii="Times New Roman" w:hAnsi="Times New Roman"/>
          <w:sz w:val="24"/>
          <w:szCs w:val="24"/>
        </w:rPr>
        <w:t>микромицетов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к противогрибковым препаратам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8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20</w:t>
      </w:r>
      <w:r w:rsidR="00F00481" w:rsidRPr="00327993">
        <w:rPr>
          <w:rFonts w:ascii="Times New Roman" w:hAnsi="Times New Roman"/>
          <w:sz w:val="24"/>
          <w:szCs w:val="24"/>
        </w:rPr>
        <w:t> гг.).</w:t>
      </w:r>
    </w:p>
    <w:p w:rsidR="00DD0090" w:rsidRPr="00327993" w:rsidRDefault="004D609A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993">
        <w:rPr>
          <w:rFonts w:ascii="Times New Roman" w:hAnsi="Times New Roman"/>
          <w:sz w:val="24"/>
          <w:szCs w:val="24"/>
        </w:rPr>
        <w:t xml:space="preserve">Исследование </w:t>
      </w:r>
      <w:proofErr w:type="spellStart"/>
      <w:r w:rsidRPr="00327993">
        <w:rPr>
          <w:rFonts w:ascii="Times New Roman" w:hAnsi="Times New Roman"/>
          <w:sz w:val="24"/>
          <w:szCs w:val="24"/>
        </w:rPr>
        <w:t>метаболомики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стероидов методами жидкостной и газовой хромато-масс-спектрометрии у больных с различными нарушениями адреналового </w:t>
      </w:r>
      <w:proofErr w:type="spellStart"/>
      <w:r w:rsidRPr="00327993">
        <w:rPr>
          <w:rFonts w:ascii="Times New Roman" w:hAnsi="Times New Roman"/>
          <w:sz w:val="24"/>
          <w:szCs w:val="24"/>
        </w:rPr>
        <w:t>стероидогенеза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, ее роль в патогенезе малигнизации надпочечников и создание кластеров заболеваний надпочечников на основе многофакторного анализа. </w:t>
      </w:r>
      <w:r w:rsidR="00DD0090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9</w:t>
      </w:r>
      <w:r w:rsidR="00DD0090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</w:t>
      </w:r>
      <w:r w:rsidR="0097194E">
        <w:rPr>
          <w:rFonts w:ascii="Times New Roman" w:hAnsi="Times New Roman"/>
          <w:sz w:val="24"/>
          <w:szCs w:val="24"/>
        </w:rPr>
        <w:t xml:space="preserve">1 </w:t>
      </w:r>
      <w:r w:rsidR="00DD0090" w:rsidRPr="00327993">
        <w:rPr>
          <w:rFonts w:ascii="Times New Roman" w:hAnsi="Times New Roman"/>
          <w:sz w:val="24"/>
          <w:szCs w:val="24"/>
        </w:rPr>
        <w:t>г.).</w:t>
      </w:r>
      <w:proofErr w:type="gramEnd"/>
    </w:p>
    <w:p w:rsidR="00DD0090" w:rsidRPr="00327993" w:rsidRDefault="004D609A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Морфо-биологические особенности патогенных </w:t>
      </w:r>
      <w:proofErr w:type="spellStart"/>
      <w:r w:rsidRPr="00327993">
        <w:rPr>
          <w:rFonts w:ascii="Times New Roman" w:hAnsi="Times New Roman"/>
          <w:sz w:val="24"/>
          <w:szCs w:val="24"/>
        </w:rPr>
        <w:t>мукоромицетов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– возбудителей микозов у пациентов с иммунодефицитами </w:t>
      </w:r>
      <w:r w:rsidR="00DD0090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9</w:t>
      </w:r>
      <w:r w:rsidR="00DD0090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21</w:t>
      </w:r>
      <w:r w:rsidR="0097194E">
        <w:rPr>
          <w:rFonts w:ascii="Times New Roman" w:hAnsi="Times New Roman"/>
          <w:sz w:val="24"/>
          <w:szCs w:val="24"/>
        </w:rPr>
        <w:t> </w:t>
      </w:r>
      <w:r w:rsidR="00DD0090" w:rsidRPr="00327993">
        <w:rPr>
          <w:rFonts w:ascii="Times New Roman" w:hAnsi="Times New Roman"/>
          <w:sz w:val="24"/>
          <w:szCs w:val="24"/>
        </w:rPr>
        <w:t>г.).</w:t>
      </w:r>
    </w:p>
    <w:p w:rsidR="00DC1801" w:rsidRPr="00327993" w:rsidRDefault="004D609A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Бактериофаги как перспективные средства антибактериальной терапии в условиях распространения бактерий с множественной лекарственной устойчивостью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9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21</w:t>
      </w:r>
      <w:r w:rsidR="0097194E">
        <w:rPr>
          <w:rFonts w:ascii="Times New Roman" w:hAnsi="Times New Roman"/>
          <w:sz w:val="24"/>
          <w:szCs w:val="24"/>
        </w:rPr>
        <w:t> </w:t>
      </w:r>
      <w:r w:rsidR="00F00481" w:rsidRPr="00327993">
        <w:rPr>
          <w:rFonts w:ascii="Times New Roman" w:hAnsi="Times New Roman"/>
          <w:sz w:val="24"/>
          <w:szCs w:val="24"/>
        </w:rPr>
        <w:t>г.).</w:t>
      </w:r>
    </w:p>
    <w:p w:rsidR="00DC1801" w:rsidRPr="00327993" w:rsidRDefault="004D609A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Доклиническая оценка эффективности и сравнение свой</w:t>
      </w:r>
      <w:proofErr w:type="gramStart"/>
      <w:r w:rsidRPr="00327993">
        <w:rPr>
          <w:rFonts w:ascii="Times New Roman" w:hAnsi="Times New Roman"/>
          <w:sz w:val="24"/>
          <w:szCs w:val="24"/>
        </w:rPr>
        <w:t>ств ств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оловых клеток пульпы и периодонта </w:t>
      </w:r>
      <w:r w:rsidR="00DD0090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9</w:t>
      </w:r>
      <w:r w:rsidR="00DD0090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21</w:t>
      </w:r>
      <w:r w:rsidR="0097194E">
        <w:rPr>
          <w:rFonts w:ascii="Times New Roman" w:hAnsi="Times New Roman"/>
          <w:sz w:val="24"/>
          <w:szCs w:val="24"/>
        </w:rPr>
        <w:t> </w:t>
      </w:r>
      <w:r w:rsidR="00DD0090" w:rsidRPr="00327993">
        <w:rPr>
          <w:rFonts w:ascii="Times New Roman" w:hAnsi="Times New Roman"/>
          <w:sz w:val="24"/>
          <w:szCs w:val="24"/>
        </w:rPr>
        <w:t>г.).</w:t>
      </w:r>
    </w:p>
    <w:p w:rsidR="00417597" w:rsidRPr="00327993" w:rsidRDefault="004D609A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Изучение общих и частных механизмов формирования и прогрессирования ревматических и </w:t>
      </w:r>
      <w:proofErr w:type="gramStart"/>
      <w:r w:rsidRPr="00327993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заболеваний, а также разработка методов коррекции </w:t>
      </w:r>
      <w:proofErr w:type="spellStart"/>
      <w:r w:rsidRPr="00327993">
        <w:rPr>
          <w:rFonts w:ascii="Times New Roman" w:hAnsi="Times New Roman"/>
          <w:sz w:val="24"/>
          <w:szCs w:val="24"/>
        </w:rPr>
        <w:t>патогенетически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значимых иммунных нарушений у данной категории больных </w:t>
      </w:r>
      <w:r w:rsidR="00DD0090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9</w:t>
      </w:r>
      <w:r w:rsidR="00DD0090" w:rsidRPr="00327993">
        <w:rPr>
          <w:rFonts w:ascii="Times New Roman" w:hAnsi="Times New Roman"/>
          <w:sz w:val="24"/>
          <w:szCs w:val="24"/>
        </w:rPr>
        <w:t>-201</w:t>
      </w:r>
      <w:r w:rsidRPr="00327993">
        <w:rPr>
          <w:rFonts w:ascii="Times New Roman" w:hAnsi="Times New Roman"/>
          <w:sz w:val="24"/>
          <w:szCs w:val="24"/>
        </w:rPr>
        <w:t>21</w:t>
      </w:r>
      <w:r w:rsidR="0097194E">
        <w:rPr>
          <w:rFonts w:ascii="Times New Roman" w:hAnsi="Times New Roman"/>
          <w:sz w:val="24"/>
          <w:szCs w:val="24"/>
        </w:rPr>
        <w:t> </w:t>
      </w:r>
      <w:r w:rsidR="00DD0090" w:rsidRPr="00327993">
        <w:rPr>
          <w:rFonts w:ascii="Times New Roman" w:hAnsi="Times New Roman"/>
          <w:sz w:val="24"/>
          <w:szCs w:val="24"/>
        </w:rPr>
        <w:t>г.).</w:t>
      </w:r>
    </w:p>
    <w:p w:rsidR="00F00481" w:rsidRPr="00327993" w:rsidRDefault="004D609A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Предрасполагающие факторы и механизмы неблагоприятного воздействия лекарств на беременность и развитие плода </w:t>
      </w:r>
      <w:r w:rsidR="00F00481" w:rsidRPr="00327993">
        <w:rPr>
          <w:rFonts w:ascii="Times New Roman" w:hAnsi="Times New Roman"/>
          <w:sz w:val="24"/>
          <w:szCs w:val="24"/>
        </w:rPr>
        <w:t>(201</w:t>
      </w:r>
      <w:r w:rsidRPr="00327993">
        <w:rPr>
          <w:rFonts w:ascii="Times New Roman" w:hAnsi="Times New Roman"/>
          <w:sz w:val="24"/>
          <w:szCs w:val="24"/>
        </w:rPr>
        <w:t>9</w:t>
      </w:r>
      <w:r w:rsidR="00F00481" w:rsidRPr="00327993">
        <w:rPr>
          <w:rFonts w:ascii="Times New Roman" w:hAnsi="Times New Roman"/>
          <w:sz w:val="24"/>
          <w:szCs w:val="24"/>
        </w:rPr>
        <w:t>-20</w:t>
      </w:r>
      <w:r w:rsidRPr="00327993">
        <w:rPr>
          <w:rFonts w:ascii="Times New Roman" w:hAnsi="Times New Roman"/>
          <w:sz w:val="24"/>
          <w:szCs w:val="24"/>
        </w:rPr>
        <w:t>21</w:t>
      </w:r>
      <w:r w:rsidR="0097194E">
        <w:rPr>
          <w:rFonts w:ascii="Times New Roman" w:hAnsi="Times New Roman"/>
          <w:sz w:val="24"/>
          <w:szCs w:val="24"/>
        </w:rPr>
        <w:t> </w:t>
      </w:r>
      <w:r w:rsidR="00F00481" w:rsidRPr="00327993">
        <w:rPr>
          <w:rFonts w:ascii="Times New Roman" w:hAnsi="Times New Roman"/>
          <w:sz w:val="24"/>
          <w:szCs w:val="24"/>
        </w:rPr>
        <w:t>г.).</w:t>
      </w:r>
    </w:p>
    <w:p w:rsidR="00236E68" w:rsidRPr="00327993" w:rsidRDefault="004555D4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С</w:t>
      </w:r>
      <w:r w:rsidR="00236E68" w:rsidRPr="00327993">
        <w:rPr>
          <w:rFonts w:ascii="Times New Roman" w:hAnsi="Times New Roman"/>
          <w:sz w:val="24"/>
          <w:szCs w:val="24"/>
        </w:rPr>
        <w:t xml:space="preserve"> 201</w:t>
      </w:r>
      <w:r w:rsidR="001A51EB" w:rsidRPr="00327993">
        <w:rPr>
          <w:rFonts w:ascii="Times New Roman" w:hAnsi="Times New Roman"/>
          <w:sz w:val="24"/>
          <w:szCs w:val="24"/>
        </w:rPr>
        <w:t>7</w:t>
      </w:r>
      <w:r w:rsidR="0097194E">
        <w:rPr>
          <w:rFonts w:ascii="Times New Roman" w:hAnsi="Times New Roman"/>
          <w:sz w:val="24"/>
          <w:szCs w:val="24"/>
        </w:rPr>
        <w:t> </w:t>
      </w:r>
      <w:r w:rsidR="00236E68" w:rsidRPr="00327993">
        <w:rPr>
          <w:rFonts w:ascii="Times New Roman" w:hAnsi="Times New Roman"/>
          <w:sz w:val="24"/>
          <w:szCs w:val="24"/>
        </w:rPr>
        <w:t>г.</w:t>
      </w:r>
      <w:r w:rsidRPr="00327993">
        <w:rPr>
          <w:rFonts w:ascii="Times New Roman" w:hAnsi="Times New Roman"/>
          <w:sz w:val="24"/>
          <w:szCs w:val="24"/>
        </w:rPr>
        <w:t>, в соответствии с Приказом Федеральной службы по надзору в сфере защиты прав потребителей и благополучия человека от 13.01.2016., СЗГМУ им.</w:t>
      </w:r>
      <w:r w:rsidR="00400830" w:rsidRPr="00327993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 xml:space="preserve">И.И. Мечникова участвует в выполнении отраслевой научно-исследовательской программы </w:t>
      </w:r>
      <w:proofErr w:type="spellStart"/>
      <w:r w:rsidRPr="0032799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на 2016-2020</w:t>
      </w:r>
      <w:r w:rsidR="0097194E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гг. «Гигиеническое научное обоснование минимизации рисков здоровью населения России»</w:t>
      </w:r>
      <w:r w:rsidR="00720676" w:rsidRPr="00327993">
        <w:rPr>
          <w:rFonts w:ascii="Times New Roman" w:hAnsi="Times New Roman"/>
          <w:sz w:val="24"/>
          <w:szCs w:val="24"/>
        </w:rPr>
        <w:t>. В выполнении различных фрагментов отраслевой программы принимают участи ведущие кафедры медико-профилактического факультета Университета.</w:t>
      </w:r>
    </w:p>
    <w:p w:rsidR="00BE3E0C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В </w:t>
      </w:r>
      <w:r w:rsidR="00B8235B" w:rsidRPr="00327993">
        <w:rPr>
          <w:rFonts w:ascii="Times New Roman" w:hAnsi="Times New Roman"/>
          <w:sz w:val="24"/>
          <w:szCs w:val="24"/>
        </w:rPr>
        <w:t>2019</w:t>
      </w:r>
      <w:r w:rsidR="0097194E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 в Университете продолжена научно-исследовательская работа по 1</w:t>
      </w:r>
      <w:r w:rsidR="00DD0090" w:rsidRPr="00327993">
        <w:rPr>
          <w:rFonts w:ascii="Times New Roman" w:hAnsi="Times New Roman"/>
          <w:sz w:val="24"/>
          <w:szCs w:val="24"/>
        </w:rPr>
        <w:t>6</w:t>
      </w:r>
      <w:r w:rsidRPr="00327993">
        <w:rPr>
          <w:rFonts w:ascii="Times New Roman" w:hAnsi="Times New Roman"/>
          <w:sz w:val="24"/>
          <w:szCs w:val="24"/>
        </w:rPr>
        <w:t xml:space="preserve"> инициативным комплексным темам НИР. Большая часть инициативных комплексных тем НИР является предметом деятельности научных проблемных комиссий.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В </w:t>
      </w:r>
      <w:r w:rsidR="00B8235B" w:rsidRPr="00327993">
        <w:rPr>
          <w:rFonts w:ascii="Times New Roman" w:hAnsi="Times New Roman"/>
          <w:sz w:val="24"/>
          <w:szCs w:val="24"/>
        </w:rPr>
        <w:t>2019</w:t>
      </w:r>
      <w:r w:rsidR="0097194E">
        <w:rPr>
          <w:rFonts w:ascii="Times New Roman" w:hAnsi="Times New Roman"/>
          <w:sz w:val="24"/>
          <w:szCs w:val="24"/>
        </w:rPr>
        <w:t> </w:t>
      </w:r>
      <w:r w:rsidR="0063001F" w:rsidRPr="00327993">
        <w:rPr>
          <w:rFonts w:ascii="Times New Roman" w:hAnsi="Times New Roman"/>
          <w:sz w:val="24"/>
          <w:szCs w:val="24"/>
        </w:rPr>
        <w:t>г.</w:t>
      </w:r>
      <w:r w:rsidRPr="00327993">
        <w:rPr>
          <w:rFonts w:ascii="Times New Roman" w:hAnsi="Times New Roman"/>
          <w:sz w:val="24"/>
          <w:szCs w:val="24"/>
        </w:rPr>
        <w:t xml:space="preserve"> продолжены научные исследования, проводимые ведущими научно-педагогическими школами Университета, утвержденными распоряжением Комитета по науке и высшей школе №99 от 13.12.2013</w:t>
      </w:r>
      <w:r w:rsidR="0097194E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 xml:space="preserve">г. </w:t>
      </w:r>
      <w:r w:rsidR="00327993">
        <w:rPr>
          <w:rFonts w:ascii="Times New Roman" w:hAnsi="Times New Roman"/>
          <w:sz w:val="24"/>
          <w:szCs w:val="24"/>
        </w:rPr>
        <w:t>Перечень ведущих школ Университета представлен в таблице 1.</w:t>
      </w:r>
    </w:p>
    <w:p w:rsidR="00F00481" w:rsidRPr="00327993" w:rsidRDefault="0097194E" w:rsidP="003279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</w:t>
      </w:r>
      <w:r w:rsidR="00F00481" w:rsidRPr="00327993">
        <w:rPr>
          <w:rFonts w:ascii="Times New Roman" w:hAnsi="Times New Roman"/>
          <w:sz w:val="24"/>
          <w:szCs w:val="24"/>
        </w:rPr>
        <w:t>1</w:t>
      </w:r>
    </w:p>
    <w:p w:rsidR="00F00481" w:rsidRPr="007E169F" w:rsidRDefault="00F00481" w:rsidP="003279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69F">
        <w:rPr>
          <w:rFonts w:ascii="Times New Roman" w:hAnsi="Times New Roman"/>
          <w:sz w:val="24"/>
          <w:szCs w:val="24"/>
        </w:rPr>
        <w:t>Перечень ведущих научно-педагогических школ СЗГМУ им. И.И. Мечникова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8"/>
        <w:gridCol w:w="4982"/>
      </w:tblGrid>
      <w:tr w:rsidR="00F00481" w:rsidRPr="00327993" w:rsidTr="00E9540F">
        <w:trPr>
          <w:trHeight w:val="600"/>
        </w:trPr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proofErr w:type="spellEnd"/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научно-педагогической</w:t>
            </w:r>
            <w:proofErr w:type="spellEnd"/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Научная область деятельности научно-педагогической школы</w:t>
            </w:r>
          </w:p>
        </w:tc>
      </w:tr>
      <w:tr w:rsidR="00F00481" w:rsidRPr="00327993" w:rsidTr="00E9540F">
        <w:trPr>
          <w:trHeight w:val="500"/>
        </w:trPr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7E1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Академик РАН, д.м.н., профессор В.И. Мазуров</w:t>
            </w:r>
          </w:p>
        </w:tc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</w:tc>
      </w:tr>
      <w:tr w:rsidR="00F00481" w:rsidRPr="00327993" w:rsidTr="00E9540F">
        <w:trPr>
          <w:trHeight w:val="644"/>
        </w:trPr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Член-корреспондент РАН, д.м.н., профессор В.А. Козлов</w:t>
            </w:r>
          </w:p>
        </w:tc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Стоматология, челюстно-лицевая хирургия</w:t>
            </w:r>
          </w:p>
        </w:tc>
      </w:tr>
      <w:tr w:rsidR="00F00481" w:rsidRPr="00327993" w:rsidTr="00E9540F">
        <w:trPr>
          <w:trHeight w:val="461"/>
        </w:trPr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Д.м.н., профессор С.В. Лобзин</w:t>
            </w:r>
          </w:p>
        </w:tc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Нервные болезни, психиатрия</w:t>
            </w:r>
          </w:p>
        </w:tc>
      </w:tr>
      <w:tr w:rsidR="00F00481" w:rsidRPr="00327993" w:rsidTr="00E9540F">
        <w:trPr>
          <w:trHeight w:val="612"/>
        </w:trPr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Д.м.н., профессор В.С. Лучкевич</w:t>
            </w:r>
          </w:p>
        </w:tc>
        <w:tc>
          <w:tcPr>
            <w:tcW w:w="0" w:type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Общественное здоровье и здравоохранение,</w:t>
            </w:r>
          </w:p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гигиена, медицина труда</w:t>
            </w:r>
          </w:p>
        </w:tc>
      </w:tr>
    </w:tbl>
    <w:p w:rsidR="00BE3E0C" w:rsidRPr="00327993" w:rsidRDefault="00BE3E0C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2018</w:t>
      </w:r>
      <w:r w:rsidR="0097194E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 Университет начал работу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</w:t>
      </w:r>
      <w:r w:rsidR="007E169F">
        <w:rPr>
          <w:rFonts w:ascii="Times New Roman" w:hAnsi="Times New Roman"/>
          <w:sz w:val="24"/>
          <w:szCs w:val="24"/>
        </w:rPr>
        <w:t xml:space="preserve"> – </w:t>
      </w:r>
      <w:r w:rsidRPr="00327993">
        <w:rPr>
          <w:rFonts w:ascii="Times New Roman" w:hAnsi="Times New Roman"/>
          <w:sz w:val="24"/>
          <w:szCs w:val="24"/>
        </w:rPr>
        <w:t xml:space="preserve">2020 годы» по теме «Разработка портативного телемедицинского комплекса для оптимизации оказания медицинской помощи». Программа рассчитана на три года. В </w:t>
      </w:r>
      <w:r w:rsidR="00B8235B" w:rsidRPr="00327993">
        <w:rPr>
          <w:rFonts w:ascii="Times New Roman" w:hAnsi="Times New Roman"/>
          <w:sz w:val="24"/>
          <w:szCs w:val="24"/>
        </w:rPr>
        <w:t>2019</w:t>
      </w:r>
      <w:r w:rsidR="007E169F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 xml:space="preserve">г. завершен </w:t>
      </w:r>
      <w:r w:rsidR="00B8235B" w:rsidRPr="00327993">
        <w:rPr>
          <w:rFonts w:ascii="Times New Roman" w:hAnsi="Times New Roman"/>
          <w:sz w:val="24"/>
          <w:szCs w:val="24"/>
        </w:rPr>
        <w:t>второй</w:t>
      </w:r>
      <w:r w:rsidRPr="00327993">
        <w:rPr>
          <w:rFonts w:ascii="Times New Roman" w:hAnsi="Times New Roman"/>
          <w:sz w:val="24"/>
          <w:szCs w:val="24"/>
        </w:rPr>
        <w:t xml:space="preserve"> этап Программы.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В </w:t>
      </w:r>
      <w:r w:rsidR="00B8235B" w:rsidRPr="00327993">
        <w:rPr>
          <w:rFonts w:ascii="Times New Roman" w:hAnsi="Times New Roman"/>
          <w:sz w:val="24"/>
          <w:szCs w:val="24"/>
        </w:rPr>
        <w:t>2019</w:t>
      </w:r>
      <w:r w:rsidRPr="00327993">
        <w:rPr>
          <w:rFonts w:ascii="Times New Roman" w:hAnsi="Times New Roman"/>
          <w:sz w:val="24"/>
          <w:szCs w:val="24"/>
        </w:rPr>
        <w:t> г. продол</w:t>
      </w:r>
      <w:r w:rsidR="00467BD2" w:rsidRPr="00327993">
        <w:rPr>
          <w:rFonts w:ascii="Times New Roman" w:hAnsi="Times New Roman"/>
          <w:sz w:val="24"/>
          <w:szCs w:val="24"/>
        </w:rPr>
        <w:t xml:space="preserve">жались научные исследования по </w:t>
      </w:r>
      <w:r w:rsidR="000E331B" w:rsidRPr="00327993">
        <w:rPr>
          <w:rFonts w:ascii="Times New Roman" w:hAnsi="Times New Roman"/>
          <w:sz w:val="24"/>
          <w:szCs w:val="24"/>
        </w:rPr>
        <w:t>4</w:t>
      </w:r>
      <w:r w:rsidRPr="00327993">
        <w:rPr>
          <w:rFonts w:ascii="Times New Roman" w:hAnsi="Times New Roman"/>
          <w:sz w:val="24"/>
          <w:szCs w:val="24"/>
        </w:rPr>
        <w:t xml:space="preserve"> грантам Российского Фонда </w:t>
      </w:r>
      <w:r w:rsidR="00467BD2" w:rsidRPr="00327993">
        <w:rPr>
          <w:rFonts w:ascii="Times New Roman" w:hAnsi="Times New Roman"/>
          <w:sz w:val="24"/>
          <w:szCs w:val="24"/>
        </w:rPr>
        <w:t>Фунд</w:t>
      </w:r>
      <w:r w:rsidR="004C7300" w:rsidRPr="00327993">
        <w:rPr>
          <w:rFonts w:ascii="Times New Roman" w:hAnsi="Times New Roman"/>
          <w:sz w:val="24"/>
          <w:szCs w:val="24"/>
        </w:rPr>
        <w:t xml:space="preserve">аментальных исследований, </w:t>
      </w:r>
      <w:r w:rsidR="006B0F9C" w:rsidRPr="00327993">
        <w:rPr>
          <w:rFonts w:ascii="Times New Roman" w:hAnsi="Times New Roman"/>
          <w:sz w:val="24"/>
          <w:szCs w:val="24"/>
        </w:rPr>
        <w:t>1</w:t>
      </w:r>
      <w:r w:rsidR="000E331B"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3A9" w:rsidRPr="00327993">
        <w:rPr>
          <w:rFonts w:ascii="Times New Roman" w:hAnsi="Times New Roman"/>
          <w:sz w:val="24"/>
          <w:szCs w:val="24"/>
        </w:rPr>
        <w:t>международным</w:t>
      </w:r>
      <w:r w:rsidR="006B0F9C" w:rsidRPr="00327993">
        <w:rPr>
          <w:rFonts w:ascii="Times New Roman" w:hAnsi="Times New Roman"/>
          <w:sz w:val="24"/>
          <w:szCs w:val="24"/>
        </w:rPr>
        <w:t>у</w:t>
      </w:r>
      <w:proofErr w:type="spellEnd"/>
      <w:r w:rsidR="00C043A9" w:rsidRPr="00327993">
        <w:rPr>
          <w:rFonts w:ascii="Times New Roman" w:hAnsi="Times New Roman"/>
          <w:sz w:val="24"/>
          <w:szCs w:val="24"/>
        </w:rPr>
        <w:t xml:space="preserve"> грант</w:t>
      </w:r>
      <w:r w:rsidR="006B0F9C" w:rsidRPr="00327993">
        <w:rPr>
          <w:rFonts w:ascii="Times New Roman" w:hAnsi="Times New Roman"/>
          <w:sz w:val="24"/>
          <w:szCs w:val="24"/>
        </w:rPr>
        <w:t>у</w:t>
      </w:r>
      <w:r w:rsidR="00C043A9" w:rsidRPr="00327993">
        <w:rPr>
          <w:rFonts w:ascii="Times New Roman" w:hAnsi="Times New Roman"/>
          <w:sz w:val="24"/>
          <w:szCs w:val="24"/>
        </w:rPr>
        <w:t xml:space="preserve">, </w:t>
      </w:r>
      <w:r w:rsidR="006B0F9C" w:rsidRPr="00327993">
        <w:rPr>
          <w:rFonts w:ascii="Times New Roman" w:hAnsi="Times New Roman"/>
          <w:sz w:val="24"/>
          <w:szCs w:val="24"/>
        </w:rPr>
        <w:t>5</w:t>
      </w:r>
      <w:r w:rsidRPr="00327993">
        <w:rPr>
          <w:rFonts w:ascii="Times New Roman" w:hAnsi="Times New Roman"/>
          <w:sz w:val="24"/>
          <w:szCs w:val="24"/>
        </w:rPr>
        <w:t xml:space="preserve"> грантам П</w:t>
      </w:r>
      <w:r w:rsidR="00467BD2" w:rsidRPr="00327993">
        <w:rPr>
          <w:rFonts w:ascii="Times New Roman" w:hAnsi="Times New Roman"/>
          <w:sz w:val="24"/>
          <w:szCs w:val="24"/>
        </w:rPr>
        <w:t xml:space="preserve">равительства Санкт-Петербурга, </w:t>
      </w:r>
      <w:r w:rsidR="006B0F9C" w:rsidRPr="00327993">
        <w:rPr>
          <w:rFonts w:ascii="Times New Roman" w:hAnsi="Times New Roman"/>
          <w:sz w:val="24"/>
          <w:szCs w:val="24"/>
        </w:rPr>
        <w:t>8</w:t>
      </w:r>
      <w:r w:rsidR="00F636EA" w:rsidRPr="00327993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грантам </w:t>
      </w:r>
      <w:proofErr w:type="gramStart"/>
      <w:r w:rsidRPr="00327993">
        <w:rPr>
          <w:rFonts w:ascii="Times New Roman" w:hAnsi="Times New Roman"/>
          <w:sz w:val="24"/>
          <w:szCs w:val="24"/>
        </w:rPr>
        <w:t>Фонда содействия Развития малых форм предприятия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в научно-технической сфере по программе «У.М.Н.И.К»</w:t>
      </w:r>
      <w:r w:rsidR="006B0F9C" w:rsidRPr="00327993">
        <w:rPr>
          <w:rFonts w:ascii="Times New Roman" w:hAnsi="Times New Roman"/>
          <w:sz w:val="24"/>
          <w:szCs w:val="24"/>
        </w:rPr>
        <w:t>, гранту компании «</w:t>
      </w:r>
      <w:proofErr w:type="spellStart"/>
      <w:r w:rsidR="006B0F9C" w:rsidRPr="00327993">
        <w:rPr>
          <w:rFonts w:ascii="Times New Roman" w:hAnsi="Times New Roman"/>
          <w:sz w:val="24"/>
          <w:szCs w:val="24"/>
        </w:rPr>
        <w:t>Новартис-Фарма</w:t>
      </w:r>
      <w:proofErr w:type="spellEnd"/>
      <w:r w:rsidR="006B0F9C" w:rsidRPr="00327993">
        <w:rPr>
          <w:rFonts w:ascii="Times New Roman" w:hAnsi="Times New Roman"/>
          <w:sz w:val="24"/>
          <w:szCs w:val="24"/>
        </w:rPr>
        <w:t>».</w:t>
      </w:r>
    </w:p>
    <w:p w:rsidR="00E64A08" w:rsidRPr="00327993" w:rsidRDefault="00E64A08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соответствии с приказом Министерства здравоохранения Российской Федерации «Об организации работы по формированию научно-образовательных медицинских кластеров» №844 от 26. 11. 2015</w:t>
      </w:r>
      <w:r w:rsidR="007E169F">
        <w:rPr>
          <w:rFonts w:ascii="Times New Roman" w:hAnsi="Times New Roman"/>
          <w:sz w:val="24"/>
          <w:szCs w:val="24"/>
        </w:rPr>
        <w:t> г.</w:t>
      </w:r>
      <w:r w:rsidRPr="00327993">
        <w:rPr>
          <w:rFonts w:ascii="Times New Roman" w:hAnsi="Times New Roman"/>
          <w:sz w:val="24"/>
          <w:szCs w:val="24"/>
        </w:rPr>
        <w:t xml:space="preserve"> ФБОУ ВО «Северо-Западный государственный медицинский университет имени И.И. Мечникова» Минздрава России является координатором научно-образовательного медицинского кластера Северо-Западного федерального округа «Северный». </w:t>
      </w:r>
      <w:r w:rsidR="00FB6DE4" w:rsidRPr="00327993">
        <w:rPr>
          <w:rFonts w:ascii="Times New Roman" w:hAnsi="Times New Roman"/>
          <w:sz w:val="24"/>
          <w:szCs w:val="24"/>
        </w:rPr>
        <w:t xml:space="preserve">В </w:t>
      </w:r>
      <w:r w:rsidR="00B8235B" w:rsidRPr="00327993">
        <w:rPr>
          <w:rFonts w:ascii="Times New Roman" w:hAnsi="Times New Roman"/>
          <w:sz w:val="24"/>
          <w:szCs w:val="24"/>
        </w:rPr>
        <w:t>2019</w:t>
      </w:r>
      <w:r w:rsidR="007E169F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 Университет активно продолжил сотрудничество с участником кластера - Северным государственным медицинским университетом (г. Архангельск) по утвержденной программе в области научно-исследовательской и международной деятельности.</w:t>
      </w:r>
    </w:p>
    <w:p w:rsidR="00CB002B" w:rsidRPr="00327993" w:rsidRDefault="00236E68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Кафедры и научные подразделения активно участвовали в исследованиях GCP, выполняли научные исследования по хоздоговорным проектам</w:t>
      </w:r>
      <w:r w:rsidR="00D8606A" w:rsidRPr="00327993">
        <w:rPr>
          <w:rFonts w:ascii="Times New Roman" w:hAnsi="Times New Roman"/>
          <w:sz w:val="24"/>
          <w:szCs w:val="24"/>
        </w:rPr>
        <w:t xml:space="preserve">. </w:t>
      </w:r>
      <w:r w:rsidR="00F00481" w:rsidRPr="00327993">
        <w:rPr>
          <w:rFonts w:ascii="Times New Roman" w:hAnsi="Times New Roman"/>
          <w:sz w:val="24"/>
          <w:szCs w:val="24"/>
        </w:rPr>
        <w:t>Научные разработки проводились совместно более чем с 30 ведущими вузами и научно-исследовательскими институтами Санкт-Петербурга, 40 коммерческими организациями России и зарубежных стран, с 40 учреждениями ЛПУ, 5 фармацевтическими компаниями.</w:t>
      </w:r>
    </w:p>
    <w:p w:rsidR="00CB002B" w:rsidRPr="00327993" w:rsidRDefault="00CB002B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При выполнении научно-исследовательской работы по </w:t>
      </w:r>
      <w:r w:rsidR="00D02F27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научным </w:t>
      </w:r>
      <w:r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темам и направлениям продолжено сотрудничество с Управлением </w:t>
      </w:r>
      <w:proofErr w:type="spellStart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СПб и ФБУЗ в СПб,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  <w:shd w:val="clear" w:color="auto" w:fill="FFFFFF"/>
        </w:rPr>
        <w:t>НИИ Экологии человека и гигиены окружающей среды им. Н.А.</w:t>
      </w:r>
      <w:r w:rsidR="007E16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>Сысина</w:t>
      </w:r>
      <w:proofErr w:type="spellEnd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(Москва), НИИ токсикологии МЗ РФ, Северо-Западным научным центром гигиены и общественного здоровья, Институтом экологии, здоровья и безопасности жизнедеятельности человека, Институтом медико-экологических проблем и оценки риска здоровью (Санкт-Петербург), ФГУП СПБ НИИ</w:t>
      </w:r>
      <w:proofErr w:type="gramEnd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вакцин и сывороток, Комитетом по природопользованию, охране окружающей среды и обеспечению экологической безопасности Администрации Санкт-Петербурга, ГУП «Водоканал» и другими научными и промышленными организациями Санкт-Петербурга.</w:t>
      </w:r>
    </w:p>
    <w:p w:rsidR="00D40254" w:rsidRPr="00327993" w:rsidRDefault="00CB002B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B8235B" w:rsidRPr="00327993">
        <w:rPr>
          <w:rFonts w:ascii="Times New Roman" w:hAnsi="Times New Roman"/>
          <w:sz w:val="24"/>
          <w:szCs w:val="24"/>
          <w:shd w:val="clear" w:color="auto" w:fill="FFFFFF"/>
        </w:rPr>
        <w:t>2019</w:t>
      </w:r>
      <w:r w:rsidR="007E16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27993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7E169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продолжалось активное сотрудничество с университетами Норвегии (г.</w:t>
      </w:r>
      <w:r w:rsidR="00BE3E0C" w:rsidRPr="0032799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27993">
        <w:rPr>
          <w:rFonts w:ascii="Times New Roman" w:hAnsi="Times New Roman"/>
          <w:sz w:val="24"/>
          <w:szCs w:val="24"/>
          <w:shd w:val="clear" w:color="auto" w:fill="FFFFFF"/>
        </w:rPr>
        <w:t>Осло и г.</w:t>
      </w:r>
      <w:r w:rsidR="00BE3E0C" w:rsidRPr="00327993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>Тромсё</w:t>
      </w:r>
      <w:proofErr w:type="spellEnd"/>
      <w:r w:rsidRPr="00327993">
        <w:rPr>
          <w:rFonts w:ascii="Times New Roman" w:hAnsi="Times New Roman"/>
          <w:sz w:val="24"/>
          <w:szCs w:val="24"/>
          <w:shd w:val="clear" w:color="auto" w:fill="FFFFFF"/>
        </w:rPr>
        <w:t>) в области санитарно-гигиенических, эпидемиологических и токсикологических исследований и в области изучения состояния здоровья населения, проживающего в арктическом регионе. Активно развивалось сотрудничество с ведущими китайскими университетами</w:t>
      </w:r>
      <w:r w:rsidR="00D8606A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РК</w:t>
      </w:r>
      <w:r w:rsidR="00540CA6" w:rsidRPr="0032799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D8606A" w:rsidRPr="00327993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540CA6" w:rsidRPr="00327993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2799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40254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В 2017</w:t>
      </w:r>
      <w:r w:rsidR="007E16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40254" w:rsidRPr="00327993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BE3E0C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BE3E0C" w:rsidRPr="00327993">
        <w:rPr>
          <w:rFonts w:ascii="Times New Roman" w:hAnsi="Times New Roman"/>
          <w:sz w:val="24"/>
          <w:szCs w:val="24"/>
          <w:shd w:val="clear" w:color="auto" w:fill="FFFFFF"/>
        </w:rPr>
        <w:t>начато</w:t>
      </w:r>
      <w:r w:rsidR="00D40254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3E0C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и в </w:t>
      </w:r>
      <w:r w:rsidR="00B8235B" w:rsidRPr="00327993">
        <w:rPr>
          <w:rFonts w:ascii="Times New Roman" w:hAnsi="Times New Roman"/>
          <w:sz w:val="24"/>
          <w:szCs w:val="24"/>
          <w:shd w:val="clear" w:color="auto" w:fill="FFFFFF"/>
        </w:rPr>
        <w:t>2019</w:t>
      </w:r>
      <w:r w:rsidR="007E16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3E0C" w:rsidRPr="00327993">
        <w:rPr>
          <w:rFonts w:ascii="Times New Roman" w:hAnsi="Times New Roman"/>
          <w:sz w:val="24"/>
          <w:szCs w:val="24"/>
          <w:shd w:val="clear" w:color="auto" w:fill="FFFFFF"/>
        </w:rPr>
        <w:t>г продолжено</w:t>
      </w:r>
      <w:proofErr w:type="gramEnd"/>
      <w:r w:rsidR="00BE3E0C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0254" w:rsidRPr="00327993">
        <w:rPr>
          <w:rFonts w:ascii="Times New Roman" w:hAnsi="Times New Roman"/>
          <w:sz w:val="24"/>
          <w:szCs w:val="24"/>
          <w:shd w:val="clear" w:color="auto" w:fill="FFFFFF"/>
        </w:rPr>
        <w:t xml:space="preserve"> сотрудничество с Университетом г.</w:t>
      </w:r>
      <w:r w:rsidR="00F636EA" w:rsidRPr="0032799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40254" w:rsidRPr="00327993">
        <w:rPr>
          <w:rFonts w:ascii="Times New Roman" w:hAnsi="Times New Roman"/>
          <w:sz w:val="24"/>
          <w:szCs w:val="24"/>
          <w:shd w:val="clear" w:color="auto" w:fill="FFFFFF"/>
        </w:rPr>
        <w:t>Нагасаки в области радиационной гигиены и безопасности, организации здравоохранения обучения специалистов медико-профилактического профиля.</w:t>
      </w:r>
    </w:p>
    <w:p w:rsidR="00F00481" w:rsidRPr="00327993" w:rsidRDefault="00F00481" w:rsidP="003279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  <w:lang w:val="en-US"/>
        </w:rPr>
        <w:t>III</w:t>
      </w:r>
      <w:r w:rsidR="00720676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Итоги научно-исследовательской деятельности </w:t>
      </w:r>
      <w:r w:rsidR="008C6B05" w:rsidRPr="00327993">
        <w:rPr>
          <w:rFonts w:ascii="Times New Roman" w:hAnsi="Times New Roman"/>
          <w:sz w:val="24"/>
          <w:szCs w:val="24"/>
        </w:rPr>
        <w:t>в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="00B8235B" w:rsidRPr="00327993">
        <w:rPr>
          <w:rFonts w:ascii="Times New Roman" w:hAnsi="Times New Roman"/>
          <w:sz w:val="24"/>
          <w:szCs w:val="24"/>
        </w:rPr>
        <w:t>2019</w:t>
      </w:r>
      <w:r w:rsidR="00720676" w:rsidRPr="00327993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</w:t>
      </w:r>
    </w:p>
    <w:p w:rsidR="00646ABD" w:rsidRPr="00327993" w:rsidRDefault="00646AB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Научно-исследовательская работа в Университете проводилась по основным медицинским специальностям (терапевтическим, хирургическим, медико-биологическим) на основе кооперации деятельности научных и научно-педагогических сотрудников различных специальностей.</w:t>
      </w:r>
    </w:p>
    <w:p w:rsidR="00646ABD" w:rsidRPr="00327993" w:rsidRDefault="00646ABD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Проведенные научные исследования показали высокий исследовательский потенциал сотрудников кафедр и научных подразделений. При </w:t>
      </w:r>
      <w:proofErr w:type="gramStart"/>
      <w:r w:rsidRPr="00327993">
        <w:rPr>
          <w:rFonts w:ascii="Times New Roman" w:hAnsi="Times New Roman"/>
          <w:sz w:val="24"/>
          <w:szCs w:val="24"/>
        </w:rPr>
        <w:t>анализе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тематики научных работ установлено соответствие научной деятельности профилю кафедры, ее традициям и верность научной школе.</w:t>
      </w:r>
    </w:p>
    <w:p w:rsidR="008A3694" w:rsidRPr="00327993" w:rsidRDefault="008A3694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целом, поставленные цели и задачи на отчетный период выполнены, что отражено в научных публикациях, публичной апробации на различном уровне, завершенных диссертационных исследованиях, практических рекомендациях. Результаты научной работы широко внедрены в учебный процесс, используются в лечебном процессе на клинических базах кафедр в многопрофильных больницах города и центральных районных больницах Ленинградской области и Северо-Западного региона на уровне диагностических, лечебных, реабилитационных и профилактических процедур.</w:t>
      </w:r>
    </w:p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Сотрудники Университета продемонстрировали высокую публикационную активность</w:t>
      </w:r>
      <w:r w:rsidR="00D8606A" w:rsidRPr="00327993">
        <w:rPr>
          <w:rFonts w:ascii="Times New Roman" w:hAnsi="Times New Roman"/>
          <w:sz w:val="24"/>
          <w:szCs w:val="24"/>
        </w:rPr>
        <w:t>. Показатели публикационной активности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="00D8606A" w:rsidRPr="00327993">
        <w:rPr>
          <w:rFonts w:ascii="Times New Roman" w:hAnsi="Times New Roman"/>
          <w:sz w:val="24"/>
          <w:szCs w:val="24"/>
        </w:rPr>
        <w:t>представлены</w:t>
      </w:r>
      <w:r w:rsidRPr="00327993">
        <w:rPr>
          <w:rFonts w:ascii="Times New Roman" w:hAnsi="Times New Roman"/>
          <w:sz w:val="24"/>
          <w:szCs w:val="24"/>
        </w:rPr>
        <w:t xml:space="preserve"> таблице</w:t>
      </w:r>
      <w:r w:rsidR="007E169F">
        <w:rPr>
          <w:rFonts w:ascii="Times New Roman" w:hAnsi="Times New Roman"/>
          <w:sz w:val="24"/>
          <w:szCs w:val="24"/>
        </w:rPr>
        <w:t> </w:t>
      </w:r>
      <w:r w:rsidR="00646ABD" w:rsidRPr="00327993">
        <w:rPr>
          <w:rFonts w:ascii="Times New Roman" w:hAnsi="Times New Roman"/>
          <w:sz w:val="24"/>
          <w:szCs w:val="24"/>
        </w:rPr>
        <w:t>2</w:t>
      </w:r>
      <w:r w:rsidRPr="00327993">
        <w:rPr>
          <w:rFonts w:ascii="Times New Roman" w:hAnsi="Times New Roman"/>
          <w:sz w:val="24"/>
          <w:szCs w:val="24"/>
        </w:rPr>
        <w:t>.</w:t>
      </w:r>
    </w:p>
    <w:p w:rsidR="00F00481" w:rsidRPr="00327993" w:rsidRDefault="00F00481" w:rsidP="003279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Таблица 2</w:t>
      </w:r>
    </w:p>
    <w:p w:rsidR="00F00481" w:rsidRPr="00113494" w:rsidRDefault="00F00481" w:rsidP="003279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494">
        <w:rPr>
          <w:rFonts w:ascii="Times New Roman" w:hAnsi="Times New Roman"/>
          <w:sz w:val="24"/>
          <w:szCs w:val="24"/>
        </w:rPr>
        <w:t>Результаты НИР СЗГМУ им. И.И.</w:t>
      </w:r>
      <w:r w:rsidR="00540CA6" w:rsidRPr="00113494">
        <w:rPr>
          <w:rFonts w:ascii="Times New Roman" w:hAnsi="Times New Roman"/>
          <w:sz w:val="24"/>
          <w:szCs w:val="24"/>
        </w:rPr>
        <w:t> </w:t>
      </w:r>
      <w:r w:rsidRPr="00113494">
        <w:rPr>
          <w:rFonts w:ascii="Times New Roman" w:hAnsi="Times New Roman"/>
          <w:sz w:val="24"/>
          <w:szCs w:val="24"/>
        </w:rPr>
        <w:t>Мечникова в 201</w:t>
      </w:r>
      <w:r w:rsidR="002C23B8" w:rsidRPr="00113494">
        <w:rPr>
          <w:rFonts w:ascii="Times New Roman" w:hAnsi="Times New Roman"/>
          <w:sz w:val="24"/>
          <w:szCs w:val="24"/>
        </w:rPr>
        <w:t>4</w:t>
      </w:r>
      <w:r w:rsidRPr="00113494">
        <w:rPr>
          <w:rFonts w:ascii="Times New Roman" w:hAnsi="Times New Roman"/>
          <w:sz w:val="24"/>
          <w:szCs w:val="24"/>
        </w:rPr>
        <w:t>-201</w:t>
      </w:r>
      <w:r w:rsidR="002C23B8" w:rsidRPr="00113494">
        <w:rPr>
          <w:rFonts w:ascii="Times New Roman" w:hAnsi="Times New Roman"/>
          <w:sz w:val="24"/>
          <w:szCs w:val="24"/>
        </w:rPr>
        <w:t>9</w:t>
      </w:r>
      <w:r w:rsidRPr="00113494">
        <w:rPr>
          <w:rFonts w:ascii="Times New Roman" w:hAnsi="Times New Roman"/>
          <w:sz w:val="24"/>
          <w:szCs w:val="24"/>
        </w:rPr>
        <w:t xml:space="preserve"> гг.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5"/>
        <w:gridCol w:w="1145"/>
        <w:gridCol w:w="980"/>
        <w:gridCol w:w="851"/>
        <w:gridCol w:w="850"/>
        <w:gridCol w:w="715"/>
      </w:tblGrid>
      <w:tr w:rsidR="00DD0090" w:rsidRPr="00327993" w:rsidTr="00327993">
        <w:trPr>
          <w:trHeight w:val="215"/>
          <w:tblHeader/>
        </w:trPr>
        <w:tc>
          <w:tcPr>
            <w:tcW w:w="496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0090" w:rsidRPr="00327993" w:rsidRDefault="00DD0090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DD0090" w:rsidRPr="00327993" w:rsidRDefault="00DD009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Количество, ед.</w:t>
            </w:r>
            <w:r w:rsidR="009748F5" w:rsidRPr="00327993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2C23B8" w:rsidRPr="00327993" w:rsidTr="00327993">
        <w:trPr>
          <w:trHeight w:val="267"/>
          <w:tblHeader/>
        </w:trPr>
        <w:tc>
          <w:tcPr>
            <w:tcW w:w="4965" w:type="dxa"/>
            <w:vMerge/>
            <w:shd w:val="clear" w:color="auto" w:fill="FFFFFF"/>
            <w:vAlign w:val="center"/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FFFFFF"/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FFFFFF"/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715" w:type="dxa"/>
            <w:shd w:val="clear" w:color="auto" w:fill="FFFFFF"/>
          </w:tcPr>
          <w:p w:rsidR="002C23B8" w:rsidRPr="00327993" w:rsidRDefault="00F636EA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2C23B8" w:rsidRPr="00327993" w:rsidTr="00327993">
        <w:trPr>
          <w:trHeight w:val="305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Статьи в журналах ВАК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3B8" w:rsidRPr="00327993" w:rsidRDefault="000E331B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3B8" w:rsidRPr="00327993" w:rsidRDefault="000E331B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851" w:type="dxa"/>
            <w:shd w:val="clear" w:color="auto" w:fill="FFFFFF"/>
          </w:tcPr>
          <w:p w:rsidR="002C23B8" w:rsidRPr="00327993" w:rsidRDefault="000E331B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850" w:type="dxa"/>
            <w:shd w:val="clear" w:color="auto" w:fill="FFFFFF"/>
          </w:tcPr>
          <w:p w:rsidR="002C23B8" w:rsidRPr="00327993" w:rsidRDefault="000E331B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715" w:type="dxa"/>
            <w:shd w:val="clear" w:color="auto" w:fill="FFFFFF"/>
          </w:tcPr>
          <w:p w:rsidR="002C23B8" w:rsidRPr="00327993" w:rsidRDefault="000E331B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</w:tr>
      <w:tr w:rsidR="002C23B8" w:rsidRPr="00327993" w:rsidTr="009748F5">
        <w:trPr>
          <w:trHeight w:val="347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Патенты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2C23B8" w:rsidRPr="00327993" w:rsidRDefault="002C23B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5" w:type="dxa"/>
            <w:shd w:val="clear" w:color="auto" w:fill="FFFFFF"/>
          </w:tcPr>
          <w:p w:rsidR="002C23B8" w:rsidRPr="00327993" w:rsidRDefault="0079524D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B0F9C" w:rsidRPr="00327993" w:rsidTr="00327993">
        <w:trPr>
          <w:trHeight w:val="461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Внедренные результаты научной деятельности (акты внедрения)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B0F9C" w:rsidRPr="00327993" w:rsidTr="00327993">
        <w:trPr>
          <w:trHeight w:val="315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Монографии и главы в монографиях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B0F9C" w:rsidRPr="00327993" w:rsidTr="009748F5">
        <w:trPr>
          <w:trHeight w:val="545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Общее количество реализуемых грантов, в том числе: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B0F9C" w:rsidRPr="00327993" w:rsidTr="00327993">
        <w:trPr>
          <w:trHeight w:val="261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Международные гранты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0F9C" w:rsidRPr="00327993" w:rsidTr="009748F5">
        <w:trPr>
          <w:trHeight w:val="397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Гранты Правительства Санкт-Петербурга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0F9C" w:rsidRPr="00327993" w:rsidTr="00327993">
        <w:trPr>
          <w:trHeight w:val="530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Гранты Российского Фонда Фундаментальных исследований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0E331B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0F9C" w:rsidRPr="00327993" w:rsidTr="009748F5">
        <w:trPr>
          <w:trHeight w:val="753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Гранты 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Фонда содействия Развития малых форм предприятия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в научно-технической сфере по программе «У.М.Н.И.К»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0F9C" w:rsidRPr="00327993" w:rsidTr="00327993">
        <w:trPr>
          <w:trHeight w:val="265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0F9C" w:rsidRPr="00327993" w:rsidTr="009748F5">
        <w:trPr>
          <w:trHeight w:val="417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Другие гранты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0F9C" w:rsidRPr="00327993" w:rsidTr="009748F5">
        <w:trPr>
          <w:trHeight w:val="305"/>
        </w:trPr>
        <w:tc>
          <w:tcPr>
            <w:tcW w:w="49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Количество организованных конференций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6B0F9C" w:rsidRPr="00327993" w:rsidRDefault="006B0F9C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5" w:type="dxa"/>
            <w:shd w:val="clear" w:color="auto" w:fill="FFFFFF"/>
          </w:tcPr>
          <w:p w:rsidR="006B0F9C" w:rsidRPr="00327993" w:rsidRDefault="003E4CC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Динамика основных показателей научной деятельности Университета за период 201</w:t>
      </w:r>
      <w:r w:rsidR="00681884" w:rsidRPr="00327993">
        <w:rPr>
          <w:rFonts w:ascii="Times New Roman" w:hAnsi="Times New Roman"/>
          <w:sz w:val="24"/>
          <w:szCs w:val="24"/>
        </w:rPr>
        <w:t>5</w:t>
      </w:r>
      <w:r w:rsidRPr="00327993">
        <w:rPr>
          <w:rFonts w:ascii="Times New Roman" w:hAnsi="Times New Roman"/>
          <w:sz w:val="24"/>
          <w:szCs w:val="24"/>
        </w:rPr>
        <w:t>-201</w:t>
      </w:r>
      <w:r w:rsidR="00681884" w:rsidRPr="00327993">
        <w:rPr>
          <w:rFonts w:ascii="Times New Roman" w:hAnsi="Times New Roman"/>
          <w:sz w:val="24"/>
          <w:szCs w:val="24"/>
        </w:rPr>
        <w:t>9</w:t>
      </w:r>
      <w:r w:rsidR="007E169F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 представлена на рис.</w:t>
      </w:r>
      <w:r w:rsidR="007E169F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1.</w:t>
      </w:r>
    </w:p>
    <w:p w:rsidR="008A3694" w:rsidRPr="00327993" w:rsidRDefault="00681884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42814E" wp14:editId="36677B1B">
            <wp:extent cx="6119495" cy="3159223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15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81" w:rsidRPr="00327993" w:rsidRDefault="00F00481" w:rsidP="0032799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 xml:space="preserve">Рис. 1. Динамика основных показателей научной деятельности </w:t>
      </w:r>
      <w:r w:rsidR="001075BA" w:rsidRPr="00327993">
        <w:rPr>
          <w:rFonts w:ascii="Times New Roman" w:hAnsi="Times New Roman"/>
          <w:i/>
          <w:sz w:val="24"/>
          <w:szCs w:val="24"/>
        </w:rPr>
        <w:t>Университета за период 201</w:t>
      </w:r>
      <w:r w:rsidR="000E331B" w:rsidRPr="00327993">
        <w:rPr>
          <w:rFonts w:ascii="Times New Roman" w:hAnsi="Times New Roman"/>
          <w:i/>
          <w:sz w:val="24"/>
          <w:szCs w:val="24"/>
        </w:rPr>
        <w:t>5</w:t>
      </w:r>
      <w:r w:rsidR="00D40254" w:rsidRPr="00327993">
        <w:rPr>
          <w:rFonts w:ascii="Times New Roman" w:hAnsi="Times New Roman"/>
          <w:i/>
          <w:sz w:val="24"/>
          <w:szCs w:val="24"/>
        </w:rPr>
        <w:t>-201</w:t>
      </w:r>
      <w:r w:rsidR="000E331B" w:rsidRPr="00327993">
        <w:rPr>
          <w:rFonts w:ascii="Times New Roman" w:hAnsi="Times New Roman"/>
          <w:i/>
          <w:sz w:val="24"/>
          <w:szCs w:val="24"/>
        </w:rPr>
        <w:t>9</w:t>
      </w:r>
      <w:r w:rsidRPr="00327993">
        <w:rPr>
          <w:rFonts w:ascii="Times New Roman" w:hAnsi="Times New Roman"/>
          <w:i/>
          <w:sz w:val="24"/>
          <w:szCs w:val="24"/>
        </w:rPr>
        <w:t> г. (по вертикальной оси – количественное значение показателя работ, по горизонтальной оси – наименование показателя)</w:t>
      </w:r>
    </w:p>
    <w:p w:rsidR="00655764" w:rsidRPr="00327993" w:rsidRDefault="00655764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Выполняемые в Университете научные исследования послужили основанием для оформления </w:t>
      </w:r>
      <w:r w:rsidR="00D02F27" w:rsidRPr="00327993">
        <w:rPr>
          <w:rFonts w:ascii="Times New Roman" w:hAnsi="Times New Roman"/>
          <w:sz w:val="24"/>
          <w:szCs w:val="24"/>
        </w:rPr>
        <w:t>в 201</w:t>
      </w:r>
      <w:r w:rsidR="000E331B" w:rsidRPr="00327993">
        <w:rPr>
          <w:rFonts w:ascii="Times New Roman" w:hAnsi="Times New Roman"/>
          <w:sz w:val="24"/>
          <w:szCs w:val="24"/>
        </w:rPr>
        <w:t>9</w:t>
      </w:r>
      <w:r w:rsidR="00D02F27" w:rsidRPr="00327993">
        <w:rPr>
          <w:rFonts w:ascii="Times New Roman" w:hAnsi="Times New Roman"/>
          <w:sz w:val="24"/>
          <w:szCs w:val="24"/>
        </w:rPr>
        <w:t> г.</w:t>
      </w:r>
      <w:r w:rsidR="00F10E37" w:rsidRPr="00327993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прав интеллектуальной собственности на </w:t>
      </w:r>
      <w:r w:rsidR="00681884" w:rsidRPr="00327993">
        <w:rPr>
          <w:rFonts w:ascii="Times New Roman" w:hAnsi="Times New Roman"/>
          <w:sz w:val="24"/>
          <w:szCs w:val="24"/>
        </w:rPr>
        <w:t>40</w:t>
      </w:r>
      <w:r w:rsidRPr="00327993">
        <w:rPr>
          <w:rFonts w:ascii="Times New Roman" w:hAnsi="Times New Roman"/>
          <w:sz w:val="24"/>
          <w:szCs w:val="24"/>
        </w:rPr>
        <w:t xml:space="preserve"> изобретений</w:t>
      </w:r>
      <w:r w:rsidR="00D02F27" w:rsidRPr="00327993">
        <w:rPr>
          <w:rFonts w:ascii="Times New Roman" w:hAnsi="Times New Roman"/>
          <w:sz w:val="24"/>
          <w:szCs w:val="24"/>
        </w:rPr>
        <w:t>.</w:t>
      </w:r>
    </w:p>
    <w:p w:rsidR="001F65EE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201</w:t>
      </w:r>
      <w:r w:rsidR="000E331B" w:rsidRPr="00327993">
        <w:rPr>
          <w:rFonts w:ascii="Times New Roman" w:hAnsi="Times New Roman"/>
          <w:sz w:val="24"/>
          <w:szCs w:val="24"/>
        </w:rPr>
        <w:t>9</w:t>
      </w:r>
      <w:r w:rsidR="007E169F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</w:t>
      </w:r>
      <w:r w:rsidR="007E169F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в Университете продолжен мониторинг публикационной активности сотрудников российской базе цитирований «Российский индекс научного цитирования» (РИНЦ)</w:t>
      </w:r>
      <w:r w:rsidR="00BE3E0C" w:rsidRPr="00327993">
        <w:rPr>
          <w:rFonts w:ascii="Times New Roman" w:hAnsi="Times New Roman"/>
          <w:sz w:val="24"/>
          <w:szCs w:val="24"/>
        </w:rPr>
        <w:t>,</w:t>
      </w:r>
      <w:r w:rsidRPr="00327993">
        <w:rPr>
          <w:rFonts w:ascii="Times New Roman" w:hAnsi="Times New Roman"/>
          <w:sz w:val="24"/>
          <w:szCs w:val="24"/>
        </w:rPr>
        <w:t xml:space="preserve"> в международн</w:t>
      </w:r>
      <w:r w:rsidR="00BE3E0C" w:rsidRPr="00327993">
        <w:rPr>
          <w:rFonts w:ascii="Times New Roman" w:hAnsi="Times New Roman"/>
          <w:sz w:val="24"/>
          <w:szCs w:val="24"/>
        </w:rPr>
        <w:t>ых</w:t>
      </w:r>
      <w:r w:rsidRPr="00327993">
        <w:rPr>
          <w:rFonts w:ascii="Times New Roman" w:hAnsi="Times New Roman"/>
          <w:sz w:val="24"/>
          <w:szCs w:val="24"/>
        </w:rPr>
        <w:t xml:space="preserve"> баз</w:t>
      </w:r>
      <w:r w:rsidR="00BE3E0C" w:rsidRPr="00327993">
        <w:rPr>
          <w:rFonts w:ascii="Times New Roman" w:hAnsi="Times New Roman"/>
          <w:sz w:val="24"/>
          <w:szCs w:val="24"/>
        </w:rPr>
        <w:t>ах</w:t>
      </w:r>
      <w:r w:rsidRPr="00327993">
        <w:rPr>
          <w:rFonts w:ascii="Times New Roman" w:hAnsi="Times New Roman"/>
          <w:sz w:val="24"/>
          <w:szCs w:val="24"/>
        </w:rPr>
        <w:t xml:space="preserve"> цитирований </w:t>
      </w:r>
      <w:r w:rsidR="00BE3E0C" w:rsidRPr="00327993">
        <w:rPr>
          <w:rFonts w:ascii="Times New Roman" w:hAnsi="Times New Roman"/>
          <w:sz w:val="24"/>
          <w:szCs w:val="24"/>
        </w:rPr>
        <w:t>Web of Science и Scopus</w:t>
      </w:r>
      <w:r w:rsidR="00D02F27" w:rsidRPr="00327993">
        <w:rPr>
          <w:rFonts w:ascii="Times New Roman" w:hAnsi="Times New Roman"/>
          <w:sz w:val="24"/>
          <w:szCs w:val="24"/>
        </w:rPr>
        <w:t xml:space="preserve">. </w:t>
      </w:r>
      <w:r w:rsidR="00681884" w:rsidRPr="00327993">
        <w:rPr>
          <w:rFonts w:ascii="Times New Roman" w:hAnsi="Times New Roman"/>
          <w:sz w:val="24"/>
          <w:szCs w:val="24"/>
        </w:rPr>
        <w:t xml:space="preserve">В Таблице 3 представлены сведения о публикационной активности сотрудников СЗГМУ им И.И. Мечникова в 2019 г. по результатам среза в библиографических системах e-library, Web </w:t>
      </w:r>
      <w:proofErr w:type="spellStart"/>
      <w:r w:rsidR="00681884" w:rsidRPr="00327993">
        <w:rPr>
          <w:rFonts w:ascii="Times New Roman" w:hAnsi="Times New Roman"/>
          <w:sz w:val="24"/>
          <w:szCs w:val="24"/>
        </w:rPr>
        <w:t>of</w:t>
      </w:r>
      <w:proofErr w:type="spellEnd"/>
      <w:r w:rsidR="00681884"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884" w:rsidRPr="00327993">
        <w:rPr>
          <w:rFonts w:ascii="Times New Roman" w:hAnsi="Times New Roman"/>
          <w:sz w:val="24"/>
          <w:szCs w:val="24"/>
        </w:rPr>
        <w:t>Science</w:t>
      </w:r>
      <w:proofErr w:type="spellEnd"/>
      <w:r w:rsidR="00681884" w:rsidRPr="003279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81884" w:rsidRPr="00327993">
        <w:rPr>
          <w:rFonts w:ascii="Times New Roman" w:hAnsi="Times New Roman"/>
          <w:sz w:val="24"/>
          <w:szCs w:val="24"/>
        </w:rPr>
        <w:t>Scopus</w:t>
      </w:r>
      <w:proofErr w:type="spellEnd"/>
      <w:r w:rsidR="00681884" w:rsidRPr="00327993">
        <w:rPr>
          <w:rFonts w:ascii="Times New Roman" w:hAnsi="Times New Roman"/>
          <w:sz w:val="24"/>
          <w:szCs w:val="24"/>
        </w:rPr>
        <w:t>.</w:t>
      </w:r>
    </w:p>
    <w:p w:rsidR="00681884" w:rsidRPr="00327993" w:rsidRDefault="00681884" w:rsidP="001134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Таблица 3</w:t>
      </w:r>
    </w:p>
    <w:p w:rsidR="00681884" w:rsidRPr="00327993" w:rsidRDefault="00681884" w:rsidP="00113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Сведения о публикационной активности сотрудников СЗГМУ им И.И. Мечникова в 2019 г. по результатам среза в библиографических системах </w:t>
      </w:r>
      <w:r w:rsidRPr="00327993">
        <w:rPr>
          <w:rFonts w:ascii="Times New Roman" w:hAnsi="Times New Roman"/>
          <w:sz w:val="24"/>
          <w:szCs w:val="24"/>
          <w:lang w:val="en-US"/>
        </w:rPr>
        <w:t>e</w:t>
      </w:r>
      <w:r w:rsidRPr="00327993">
        <w:rPr>
          <w:rFonts w:ascii="Times New Roman" w:hAnsi="Times New Roman"/>
          <w:sz w:val="24"/>
          <w:szCs w:val="24"/>
        </w:rPr>
        <w:t>-</w:t>
      </w:r>
      <w:r w:rsidRPr="00327993">
        <w:rPr>
          <w:rFonts w:ascii="Times New Roman" w:hAnsi="Times New Roman"/>
          <w:sz w:val="24"/>
          <w:szCs w:val="24"/>
          <w:lang w:val="en-US"/>
        </w:rPr>
        <w:t>library</w:t>
      </w:r>
      <w:r w:rsidRPr="00327993">
        <w:rPr>
          <w:rFonts w:ascii="Times New Roman" w:hAnsi="Times New Roman"/>
          <w:sz w:val="24"/>
          <w:szCs w:val="24"/>
        </w:rPr>
        <w:t xml:space="preserve">, </w:t>
      </w:r>
      <w:r w:rsidRPr="00327993">
        <w:rPr>
          <w:rFonts w:ascii="Times New Roman" w:hAnsi="Times New Roman"/>
          <w:sz w:val="24"/>
          <w:szCs w:val="24"/>
          <w:lang w:val="en-US"/>
        </w:rPr>
        <w:t>Web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  <w:lang w:val="en-US"/>
        </w:rPr>
        <w:t>of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  <w:lang w:val="en-US"/>
        </w:rPr>
        <w:t>Science</w:t>
      </w:r>
      <w:r w:rsidRPr="00327993">
        <w:rPr>
          <w:rFonts w:ascii="Times New Roman" w:hAnsi="Times New Roman"/>
          <w:sz w:val="24"/>
          <w:szCs w:val="24"/>
        </w:rPr>
        <w:t xml:space="preserve"> и </w:t>
      </w:r>
      <w:r w:rsidRPr="00327993">
        <w:rPr>
          <w:rFonts w:ascii="Times New Roman" w:hAnsi="Times New Roman"/>
          <w:sz w:val="24"/>
          <w:szCs w:val="24"/>
          <w:lang w:val="en-US"/>
        </w:rPr>
        <w:t>Scopus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31"/>
        <w:gridCol w:w="3969"/>
      </w:tblGrid>
      <w:tr w:rsidR="00681884" w:rsidRPr="00327993" w:rsidTr="00B73D4A">
        <w:trPr>
          <w:trHeight w:val="361"/>
        </w:trPr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Количество единиц в 2019г.</w:t>
            </w:r>
          </w:p>
        </w:tc>
      </w:tr>
      <w:tr w:rsidR="00681884" w:rsidRPr="00327993" w:rsidTr="00B73D4A">
        <w:trPr>
          <w:trHeight w:val="361"/>
        </w:trPr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Статьи в журналах Web of Science/Scopus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152</w:t>
            </w:r>
            <w:r w:rsidRPr="00327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C27D1" w:rsidRPr="00327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</w:t>
            </w:r>
          </w:p>
        </w:tc>
      </w:tr>
      <w:tr w:rsidR="00681884" w:rsidRPr="00327993" w:rsidTr="00B73D4A">
        <w:trPr>
          <w:trHeight w:val="361"/>
        </w:trPr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h - индекс Web of Science/Scopus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81884" w:rsidRPr="00327993" w:rsidRDefault="00113494" w:rsidP="00113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81884" w:rsidRPr="0032799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81884" w:rsidRPr="00327993" w:rsidTr="00B73D4A">
        <w:trPr>
          <w:trHeight w:val="361"/>
        </w:trPr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Статьи в журналах РИНЦ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681884" w:rsidRPr="00327993" w:rsidTr="00B73D4A">
        <w:trPr>
          <w:trHeight w:val="361"/>
        </w:trPr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РИНЦ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81884" w:rsidRPr="00327993" w:rsidRDefault="0068188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681884" w:rsidRPr="00327993" w:rsidRDefault="00681884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Данные об индексации публикационной активности сотрудников в </w:t>
      </w:r>
      <w:proofErr w:type="spellStart"/>
      <w:r w:rsidRPr="00327993">
        <w:rPr>
          <w:rFonts w:ascii="Times New Roman" w:hAnsi="Times New Roman"/>
          <w:sz w:val="24"/>
          <w:szCs w:val="24"/>
        </w:rPr>
        <w:t>Web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</w:rPr>
        <w:t>of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</w:rPr>
        <w:t>Science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представлены на рисунке 2 и 3, данные об индексации  публикационной активности в РИНЦ – на рисунке 4.</w:t>
      </w:r>
    </w:p>
    <w:p w:rsidR="00681884" w:rsidRPr="00327993" w:rsidRDefault="0009700C" w:rsidP="001134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99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EA98B2" wp14:editId="54F0AEFE">
            <wp:extent cx="5736317" cy="334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160" cy="33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81" w:rsidRPr="00327993" w:rsidRDefault="00F00481" w:rsidP="001134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 xml:space="preserve">Рис. 2. </w:t>
      </w:r>
      <w:r w:rsidR="00655764" w:rsidRPr="00327993">
        <w:rPr>
          <w:rFonts w:ascii="Times New Roman" w:hAnsi="Times New Roman"/>
          <w:i/>
          <w:sz w:val="24"/>
          <w:szCs w:val="24"/>
        </w:rPr>
        <w:t>Динамика</w:t>
      </w:r>
      <w:r w:rsidRPr="00327993">
        <w:rPr>
          <w:rFonts w:ascii="Times New Roman" w:hAnsi="Times New Roman"/>
          <w:i/>
          <w:sz w:val="24"/>
          <w:szCs w:val="24"/>
        </w:rPr>
        <w:t xml:space="preserve"> публикационной активности сотрудников Университета в базе данных </w:t>
      </w:r>
      <w:r w:rsidR="0009700C" w:rsidRPr="00327993">
        <w:rPr>
          <w:rFonts w:ascii="Times New Roman" w:hAnsi="Times New Roman"/>
          <w:i/>
          <w:sz w:val="24"/>
          <w:szCs w:val="24"/>
        </w:rPr>
        <w:t>Web of Science (дата обращения 13.02.2020)</w:t>
      </w:r>
    </w:p>
    <w:p w:rsidR="0009700C" w:rsidRPr="00327993" w:rsidRDefault="0009700C" w:rsidP="00113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76274F" wp14:editId="3FCEBDCB">
            <wp:extent cx="5996005" cy="36004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363" cy="360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00C" w:rsidRPr="00327993" w:rsidRDefault="0009700C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00C" w:rsidRPr="00327993" w:rsidRDefault="0009700C" w:rsidP="001134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 xml:space="preserve">Рис. 3. Сведения о публикационной активности сотрудников СЗГМУ им И.И. Мечникова в 2019 г. по результатам среза в библиографической системе е </w:t>
      </w:r>
      <w:proofErr w:type="spellStart"/>
      <w:r w:rsidRPr="00327993">
        <w:rPr>
          <w:rFonts w:ascii="Times New Roman" w:hAnsi="Times New Roman"/>
          <w:i/>
          <w:sz w:val="24"/>
          <w:szCs w:val="24"/>
        </w:rPr>
        <w:t>Web</w:t>
      </w:r>
      <w:proofErr w:type="spellEnd"/>
      <w:r w:rsidRPr="003279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3279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i/>
          <w:sz w:val="24"/>
          <w:szCs w:val="24"/>
        </w:rPr>
        <w:t>Science</w:t>
      </w:r>
      <w:proofErr w:type="spellEnd"/>
      <w:r w:rsidRPr="00327993">
        <w:rPr>
          <w:rFonts w:ascii="Times New Roman" w:hAnsi="Times New Roman"/>
          <w:i/>
          <w:sz w:val="24"/>
          <w:szCs w:val="24"/>
        </w:rPr>
        <w:t xml:space="preserve"> (дата обращения 13.02.2020)</w:t>
      </w:r>
    </w:p>
    <w:p w:rsidR="0009700C" w:rsidRPr="00327993" w:rsidRDefault="00681884" w:rsidP="00113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53E225" wp14:editId="221797A2">
            <wp:extent cx="3609443" cy="2581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13" cy="258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884" w:rsidRPr="00327993" w:rsidRDefault="00681884" w:rsidP="001134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>Рис. 43. Сведения о публикационной активности сотрудников СЗГМУ им И.И. Мечникова 2015-2029гг. по результатам среза в библиографической системе РИНЦ (дата обращения 13.02.2020)</w:t>
      </w:r>
    </w:p>
    <w:p w:rsidR="00D02F27" w:rsidRPr="00327993" w:rsidRDefault="003C27D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Р</w:t>
      </w:r>
      <w:r w:rsidR="00F00481" w:rsidRPr="00327993">
        <w:rPr>
          <w:rFonts w:ascii="Times New Roman" w:hAnsi="Times New Roman"/>
          <w:sz w:val="24"/>
          <w:szCs w:val="24"/>
        </w:rPr>
        <w:t xml:space="preserve">езультаты НИР сотрудников факультетов </w:t>
      </w:r>
      <w:r w:rsidR="00236E68" w:rsidRPr="00327993">
        <w:rPr>
          <w:rFonts w:ascii="Times New Roman" w:hAnsi="Times New Roman"/>
          <w:sz w:val="24"/>
          <w:szCs w:val="24"/>
        </w:rPr>
        <w:t xml:space="preserve">и научных подразделений </w:t>
      </w:r>
      <w:r w:rsidR="00F00481" w:rsidRPr="00327993">
        <w:rPr>
          <w:rFonts w:ascii="Times New Roman" w:hAnsi="Times New Roman"/>
          <w:sz w:val="24"/>
          <w:szCs w:val="24"/>
        </w:rPr>
        <w:t>СЗГМУ им. И.И.</w:t>
      </w:r>
      <w:r w:rsidR="00236E68" w:rsidRPr="00327993">
        <w:rPr>
          <w:rFonts w:ascii="Times New Roman" w:hAnsi="Times New Roman"/>
          <w:sz w:val="24"/>
          <w:szCs w:val="24"/>
        </w:rPr>
        <w:t> </w:t>
      </w:r>
      <w:r w:rsidR="00F00481" w:rsidRPr="00327993">
        <w:rPr>
          <w:rFonts w:ascii="Times New Roman" w:hAnsi="Times New Roman"/>
          <w:sz w:val="24"/>
          <w:szCs w:val="24"/>
        </w:rPr>
        <w:t xml:space="preserve">Мечникова представлены в Таблице </w:t>
      </w:r>
      <w:r w:rsidR="0092756C" w:rsidRPr="00327993">
        <w:rPr>
          <w:rFonts w:ascii="Times New Roman" w:hAnsi="Times New Roman"/>
          <w:sz w:val="24"/>
          <w:szCs w:val="24"/>
        </w:rPr>
        <w:t>4</w:t>
      </w:r>
      <w:r w:rsidR="00F00481" w:rsidRPr="00327993">
        <w:rPr>
          <w:rFonts w:ascii="Times New Roman" w:hAnsi="Times New Roman"/>
          <w:sz w:val="24"/>
          <w:szCs w:val="24"/>
        </w:rPr>
        <w:t>.</w:t>
      </w:r>
    </w:p>
    <w:p w:rsidR="00F00481" w:rsidRPr="00327993" w:rsidRDefault="00F00481" w:rsidP="001134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Таблица </w:t>
      </w:r>
      <w:r w:rsidR="0092756C" w:rsidRPr="00327993">
        <w:rPr>
          <w:rFonts w:ascii="Times New Roman" w:hAnsi="Times New Roman"/>
          <w:sz w:val="24"/>
          <w:szCs w:val="24"/>
        </w:rPr>
        <w:t>4</w:t>
      </w:r>
    </w:p>
    <w:p w:rsidR="00F00481" w:rsidRPr="00113494" w:rsidRDefault="00F00481" w:rsidP="00113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494">
        <w:rPr>
          <w:rFonts w:ascii="Times New Roman" w:hAnsi="Times New Roman"/>
          <w:sz w:val="24"/>
          <w:szCs w:val="24"/>
        </w:rPr>
        <w:t xml:space="preserve">Результаты </w:t>
      </w:r>
      <w:r w:rsidR="00681884" w:rsidRPr="00113494">
        <w:rPr>
          <w:rFonts w:ascii="Times New Roman" w:hAnsi="Times New Roman"/>
          <w:sz w:val="24"/>
          <w:szCs w:val="24"/>
        </w:rPr>
        <w:t xml:space="preserve">публикационной активности </w:t>
      </w:r>
      <w:r w:rsidRPr="00113494">
        <w:rPr>
          <w:rFonts w:ascii="Times New Roman" w:hAnsi="Times New Roman"/>
          <w:sz w:val="24"/>
          <w:szCs w:val="24"/>
        </w:rPr>
        <w:t>сотрудников факультетов СЗГМУ им.</w:t>
      </w:r>
      <w:r w:rsidR="00113494">
        <w:rPr>
          <w:rFonts w:ascii="Times New Roman" w:hAnsi="Times New Roman"/>
          <w:sz w:val="24"/>
          <w:szCs w:val="24"/>
        </w:rPr>
        <w:t> </w:t>
      </w:r>
      <w:r w:rsidRPr="00113494">
        <w:rPr>
          <w:rFonts w:ascii="Times New Roman" w:hAnsi="Times New Roman"/>
          <w:sz w:val="24"/>
          <w:szCs w:val="24"/>
        </w:rPr>
        <w:t>И.И.</w:t>
      </w:r>
      <w:r w:rsidR="001F65EE" w:rsidRPr="00113494">
        <w:rPr>
          <w:rFonts w:ascii="Times New Roman" w:hAnsi="Times New Roman"/>
          <w:sz w:val="24"/>
          <w:szCs w:val="24"/>
        </w:rPr>
        <w:t> </w:t>
      </w:r>
      <w:r w:rsidRPr="00113494">
        <w:rPr>
          <w:rFonts w:ascii="Times New Roman" w:hAnsi="Times New Roman"/>
          <w:sz w:val="24"/>
          <w:szCs w:val="24"/>
        </w:rPr>
        <w:t>Мечникова</w:t>
      </w:r>
      <w:r w:rsidR="008C6B05" w:rsidRPr="00113494">
        <w:rPr>
          <w:rFonts w:ascii="Times New Roman" w:hAnsi="Times New Roman"/>
          <w:sz w:val="24"/>
          <w:szCs w:val="24"/>
        </w:rPr>
        <w:t xml:space="preserve"> </w:t>
      </w:r>
      <w:r w:rsidRPr="00113494">
        <w:rPr>
          <w:rFonts w:ascii="Times New Roman" w:hAnsi="Times New Roman"/>
          <w:sz w:val="24"/>
          <w:szCs w:val="24"/>
        </w:rPr>
        <w:t>в 201</w:t>
      </w:r>
      <w:r w:rsidR="0009700C" w:rsidRPr="00113494">
        <w:rPr>
          <w:rFonts w:ascii="Times New Roman" w:hAnsi="Times New Roman"/>
          <w:sz w:val="24"/>
          <w:szCs w:val="24"/>
        </w:rPr>
        <w:t>9</w:t>
      </w:r>
      <w:r w:rsidR="007E169F">
        <w:rPr>
          <w:rFonts w:ascii="Times New Roman" w:hAnsi="Times New Roman"/>
          <w:sz w:val="24"/>
          <w:szCs w:val="24"/>
        </w:rPr>
        <w:t> </w:t>
      </w:r>
      <w:r w:rsidRPr="00113494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1"/>
        <w:gridCol w:w="2238"/>
        <w:gridCol w:w="2181"/>
      </w:tblGrid>
      <w:tr w:rsidR="0009700C" w:rsidRPr="00327993" w:rsidTr="0097194E">
        <w:trPr>
          <w:cantSplit/>
          <w:trHeight w:val="938"/>
          <w:jc w:val="center"/>
        </w:trPr>
        <w:tc>
          <w:tcPr>
            <w:tcW w:w="5353" w:type="dxa"/>
            <w:vAlign w:val="center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2268" w:type="dxa"/>
            <w:vAlign w:val="center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Количество статей в рецензируемых журналах</w:t>
            </w:r>
            <w:r w:rsidR="003C27D1" w:rsidRPr="0032799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C27D1" w:rsidRPr="00327993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232" w:type="dxa"/>
            <w:vAlign w:val="center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="003C27D1" w:rsidRPr="00327993">
              <w:rPr>
                <w:rFonts w:ascii="Times New Roman" w:eastAsia="Times New Roman" w:hAnsi="Times New Roman"/>
                <w:sz w:val="24"/>
                <w:szCs w:val="24"/>
              </w:rPr>
              <w:t xml:space="preserve">статей на 1-го сотрудника, </w:t>
            </w:r>
            <w:proofErr w:type="spellStart"/>
            <w:proofErr w:type="gramStart"/>
            <w:r w:rsidR="003C27D1" w:rsidRPr="00327993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09700C" w:rsidRPr="00327993" w:rsidTr="003C27D1">
        <w:trPr>
          <w:trHeight w:val="77"/>
          <w:jc w:val="center"/>
        </w:trPr>
        <w:tc>
          <w:tcPr>
            <w:tcW w:w="5353" w:type="dxa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Медико-профилактический</w:t>
            </w:r>
          </w:p>
        </w:tc>
        <w:tc>
          <w:tcPr>
            <w:tcW w:w="2268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2232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2,63</w:t>
            </w:r>
          </w:p>
        </w:tc>
      </w:tr>
      <w:tr w:rsidR="0009700C" w:rsidRPr="00327993" w:rsidTr="003C27D1">
        <w:trPr>
          <w:jc w:val="center"/>
        </w:trPr>
        <w:tc>
          <w:tcPr>
            <w:tcW w:w="5353" w:type="dxa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Лечебный</w:t>
            </w:r>
          </w:p>
        </w:tc>
        <w:tc>
          <w:tcPr>
            <w:tcW w:w="2268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232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1,23</w:t>
            </w:r>
          </w:p>
        </w:tc>
      </w:tr>
      <w:tr w:rsidR="0009700C" w:rsidRPr="00327993" w:rsidTr="003C27D1">
        <w:trPr>
          <w:jc w:val="center"/>
        </w:trPr>
        <w:tc>
          <w:tcPr>
            <w:tcW w:w="5353" w:type="dxa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Терапевтический</w:t>
            </w:r>
          </w:p>
        </w:tc>
        <w:tc>
          <w:tcPr>
            <w:tcW w:w="2268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232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1,60</w:t>
            </w:r>
          </w:p>
        </w:tc>
      </w:tr>
      <w:tr w:rsidR="0009700C" w:rsidRPr="00327993" w:rsidTr="003C27D1">
        <w:trPr>
          <w:jc w:val="center"/>
        </w:trPr>
        <w:tc>
          <w:tcPr>
            <w:tcW w:w="5353" w:type="dxa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2268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32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</w:tr>
      <w:tr w:rsidR="0009700C" w:rsidRPr="00327993" w:rsidTr="003C27D1">
        <w:trPr>
          <w:jc w:val="center"/>
        </w:trPr>
        <w:tc>
          <w:tcPr>
            <w:tcW w:w="5353" w:type="dxa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2268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32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1,31</w:t>
            </w:r>
          </w:p>
        </w:tc>
      </w:tr>
      <w:tr w:rsidR="0009700C" w:rsidRPr="00327993" w:rsidTr="003C27D1">
        <w:trPr>
          <w:jc w:val="center"/>
        </w:trPr>
        <w:tc>
          <w:tcPr>
            <w:tcW w:w="5353" w:type="dxa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Медико-биологический</w:t>
            </w:r>
          </w:p>
        </w:tc>
        <w:tc>
          <w:tcPr>
            <w:tcW w:w="2268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32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</w:tr>
      <w:tr w:rsidR="0009700C" w:rsidRPr="00327993" w:rsidTr="003C27D1">
        <w:trPr>
          <w:jc w:val="center"/>
        </w:trPr>
        <w:tc>
          <w:tcPr>
            <w:tcW w:w="5353" w:type="dxa"/>
          </w:tcPr>
          <w:p w:rsidR="0009700C" w:rsidRPr="00327993" w:rsidRDefault="0009700C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Хирургический</w:t>
            </w:r>
          </w:p>
        </w:tc>
        <w:tc>
          <w:tcPr>
            <w:tcW w:w="2268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32" w:type="dxa"/>
          </w:tcPr>
          <w:p w:rsidR="0009700C" w:rsidRPr="00327993" w:rsidRDefault="003C27D1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1,41</w:t>
            </w:r>
          </w:p>
        </w:tc>
      </w:tr>
    </w:tbl>
    <w:p w:rsidR="000659FE" w:rsidRPr="00327993" w:rsidRDefault="0009700C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Сведения </w:t>
      </w:r>
      <w:r w:rsidR="00BF5D4A" w:rsidRPr="00327993">
        <w:rPr>
          <w:rFonts w:ascii="Times New Roman" w:hAnsi="Times New Roman"/>
          <w:sz w:val="24"/>
          <w:szCs w:val="24"/>
        </w:rPr>
        <w:t xml:space="preserve">о </w:t>
      </w:r>
      <w:r w:rsidR="00AD3440" w:rsidRPr="00327993">
        <w:rPr>
          <w:rFonts w:ascii="Times New Roman" w:hAnsi="Times New Roman"/>
          <w:sz w:val="24"/>
          <w:szCs w:val="24"/>
        </w:rPr>
        <w:t>нау</w:t>
      </w:r>
      <w:r w:rsidR="00720676" w:rsidRPr="00327993">
        <w:rPr>
          <w:rFonts w:ascii="Times New Roman" w:hAnsi="Times New Roman"/>
          <w:sz w:val="24"/>
          <w:szCs w:val="24"/>
        </w:rPr>
        <w:t>чных исследовани</w:t>
      </w:r>
      <w:r w:rsidR="00B73D4A">
        <w:rPr>
          <w:rFonts w:ascii="Times New Roman" w:hAnsi="Times New Roman"/>
          <w:sz w:val="24"/>
          <w:szCs w:val="24"/>
        </w:rPr>
        <w:t>ях</w:t>
      </w:r>
      <w:r w:rsidR="00720676" w:rsidRPr="00327993">
        <w:rPr>
          <w:rFonts w:ascii="Times New Roman" w:hAnsi="Times New Roman"/>
          <w:sz w:val="24"/>
          <w:szCs w:val="24"/>
        </w:rPr>
        <w:t xml:space="preserve"> по темам </w:t>
      </w:r>
      <w:r w:rsidRPr="00327993">
        <w:rPr>
          <w:rFonts w:ascii="Times New Roman" w:hAnsi="Times New Roman"/>
          <w:sz w:val="24"/>
          <w:szCs w:val="24"/>
        </w:rPr>
        <w:t>Г</w:t>
      </w:r>
      <w:r w:rsidR="00720676" w:rsidRPr="00327993">
        <w:rPr>
          <w:rFonts w:ascii="Times New Roman" w:hAnsi="Times New Roman"/>
          <w:sz w:val="24"/>
          <w:szCs w:val="24"/>
        </w:rPr>
        <w:t xml:space="preserve">осударственного задания </w:t>
      </w:r>
      <w:r w:rsidRPr="00327993">
        <w:rPr>
          <w:rFonts w:ascii="Times New Roman" w:hAnsi="Times New Roman"/>
          <w:sz w:val="24"/>
          <w:szCs w:val="24"/>
        </w:rPr>
        <w:t>Минздрава России</w:t>
      </w:r>
      <w:r w:rsidR="00BF5D4A" w:rsidRPr="00327993">
        <w:rPr>
          <w:rFonts w:ascii="Times New Roman" w:hAnsi="Times New Roman"/>
          <w:sz w:val="24"/>
          <w:szCs w:val="24"/>
        </w:rPr>
        <w:t xml:space="preserve">, выполняемых 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="00720676" w:rsidRPr="00327993">
        <w:rPr>
          <w:rFonts w:ascii="Times New Roman" w:hAnsi="Times New Roman"/>
          <w:sz w:val="24"/>
          <w:szCs w:val="24"/>
        </w:rPr>
        <w:t>сотрудниками кафедр и научных подразделений Университета</w:t>
      </w:r>
      <w:r w:rsidR="00B73D4A">
        <w:rPr>
          <w:rFonts w:ascii="Times New Roman" w:hAnsi="Times New Roman"/>
          <w:sz w:val="24"/>
          <w:szCs w:val="24"/>
        </w:rPr>
        <w:t>,</w:t>
      </w:r>
      <w:r w:rsidR="00720676" w:rsidRPr="00327993">
        <w:rPr>
          <w:rFonts w:ascii="Times New Roman" w:hAnsi="Times New Roman"/>
          <w:sz w:val="24"/>
          <w:szCs w:val="24"/>
        </w:rPr>
        <w:t xml:space="preserve"> представлены </w:t>
      </w:r>
      <w:r w:rsidR="00AD3440" w:rsidRPr="00327993">
        <w:rPr>
          <w:rFonts w:ascii="Times New Roman" w:hAnsi="Times New Roman"/>
          <w:sz w:val="24"/>
          <w:szCs w:val="24"/>
        </w:rPr>
        <w:t>в таблице 5 и приложении 1.</w:t>
      </w:r>
    </w:p>
    <w:p w:rsidR="00AD3440" w:rsidRPr="00327993" w:rsidRDefault="00AD3440" w:rsidP="001134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Таблица 5</w:t>
      </w:r>
    </w:p>
    <w:p w:rsidR="00AD3440" w:rsidRPr="00113494" w:rsidRDefault="00AD3440" w:rsidP="00113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494">
        <w:rPr>
          <w:rFonts w:ascii="Times New Roman" w:hAnsi="Times New Roman"/>
          <w:sz w:val="24"/>
          <w:szCs w:val="24"/>
        </w:rPr>
        <w:t>Сведения об участниках выполняемого Государственного задания Министерства здравоохранения Российской Федерации в части научной деятельности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361"/>
        <w:gridCol w:w="4209"/>
      </w:tblGrid>
      <w:tr w:rsidR="00AD3440" w:rsidRPr="00327993" w:rsidTr="00113494">
        <w:trPr>
          <w:trHeight w:val="760"/>
        </w:trPr>
        <w:tc>
          <w:tcPr>
            <w:tcW w:w="5211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Кол-во человек, принимающих участие в Государственном задании Минздрава России</w:t>
            </w:r>
          </w:p>
        </w:tc>
        <w:tc>
          <w:tcPr>
            <w:tcW w:w="4359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73</w:t>
            </w:r>
          </w:p>
        </w:tc>
      </w:tr>
      <w:tr w:rsidR="00AD3440" w:rsidRPr="00327993" w:rsidTr="0097194E">
        <w:trPr>
          <w:trHeight w:val="1133"/>
        </w:trPr>
        <w:tc>
          <w:tcPr>
            <w:tcW w:w="0" w:type="auto"/>
            <w:gridSpan w:val="2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Количество научных подразделений, принимающих участие – 7</w:t>
            </w:r>
          </w:p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Количество кафедр, принимающих участие – 7</w:t>
            </w:r>
          </w:p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Клиническое подразделение, принимающее участие – 1 (хирургическое отделение клиники им. Э.Э. </w:t>
            </w:r>
            <w:proofErr w:type="spellStart"/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Эйхвальда</w:t>
            </w:r>
            <w:proofErr w:type="spellEnd"/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AD3440" w:rsidRPr="00327993" w:rsidTr="00113494">
        <w:trPr>
          <w:trHeight w:val="363"/>
        </w:trPr>
        <w:tc>
          <w:tcPr>
            <w:tcW w:w="5211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Патенты, </w:t>
            </w:r>
            <w:proofErr w:type="spellStart"/>
            <w:proofErr w:type="gramStart"/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359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AD3440" w:rsidRPr="00327993" w:rsidTr="00113494">
        <w:trPr>
          <w:trHeight w:val="363"/>
        </w:trPr>
        <w:tc>
          <w:tcPr>
            <w:tcW w:w="5211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Статьи, </w:t>
            </w:r>
            <w:proofErr w:type="spellStart"/>
            <w:proofErr w:type="gramStart"/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359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54</w:t>
            </w:r>
          </w:p>
        </w:tc>
      </w:tr>
      <w:tr w:rsidR="00AD3440" w:rsidRPr="00327993" w:rsidTr="00113494">
        <w:trPr>
          <w:trHeight w:val="363"/>
        </w:trPr>
        <w:tc>
          <w:tcPr>
            <w:tcW w:w="5211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Монографии, </w:t>
            </w:r>
            <w:proofErr w:type="spellStart"/>
            <w:proofErr w:type="gramStart"/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359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AD3440" w:rsidRPr="00327993" w:rsidTr="00113494">
        <w:trPr>
          <w:trHeight w:val="228"/>
        </w:trPr>
        <w:tc>
          <w:tcPr>
            <w:tcW w:w="5211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proofErr w:type="gramStart"/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359" w:type="dxa"/>
            <w:hideMark/>
          </w:tcPr>
          <w:p w:rsidR="00AD3440" w:rsidRPr="00327993" w:rsidRDefault="00AD3440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</w:tr>
    </w:tbl>
    <w:p w:rsidR="00F00481" w:rsidRPr="00327993" w:rsidRDefault="00F00481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Деятельность научных подразделений</w:t>
      </w:r>
      <w:r w:rsidR="0092756C" w:rsidRPr="00327993">
        <w:rPr>
          <w:rFonts w:ascii="Times New Roman" w:hAnsi="Times New Roman"/>
          <w:sz w:val="24"/>
          <w:szCs w:val="24"/>
        </w:rPr>
        <w:t xml:space="preserve"> Университета</w:t>
      </w:r>
      <w:r w:rsidRPr="00327993">
        <w:rPr>
          <w:rFonts w:ascii="Times New Roman" w:hAnsi="Times New Roman"/>
          <w:sz w:val="24"/>
          <w:szCs w:val="24"/>
        </w:rPr>
        <w:t xml:space="preserve"> в 201</w:t>
      </w:r>
      <w:r w:rsidR="002C23B8" w:rsidRPr="00327993">
        <w:rPr>
          <w:rFonts w:ascii="Times New Roman" w:hAnsi="Times New Roman"/>
          <w:sz w:val="24"/>
          <w:szCs w:val="24"/>
        </w:rPr>
        <w:t>9</w:t>
      </w:r>
      <w:r w:rsidR="007E169F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 представлена в Таблице </w:t>
      </w:r>
      <w:r w:rsidR="009A5B2D" w:rsidRPr="00327993">
        <w:rPr>
          <w:rFonts w:ascii="Times New Roman" w:hAnsi="Times New Roman"/>
          <w:sz w:val="24"/>
          <w:szCs w:val="24"/>
        </w:rPr>
        <w:t>6</w:t>
      </w:r>
      <w:r w:rsidRPr="00327993">
        <w:rPr>
          <w:rFonts w:ascii="Times New Roman" w:hAnsi="Times New Roman"/>
          <w:sz w:val="24"/>
          <w:szCs w:val="24"/>
        </w:rPr>
        <w:t>.</w:t>
      </w:r>
    </w:p>
    <w:p w:rsidR="00F00481" w:rsidRPr="00327993" w:rsidRDefault="00F00481" w:rsidP="001134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Таблица </w:t>
      </w:r>
      <w:r w:rsidR="009A5B2D" w:rsidRPr="00327993">
        <w:rPr>
          <w:rFonts w:ascii="Times New Roman" w:hAnsi="Times New Roman"/>
          <w:sz w:val="24"/>
          <w:szCs w:val="24"/>
        </w:rPr>
        <w:t>6</w:t>
      </w:r>
    </w:p>
    <w:p w:rsidR="00F00481" w:rsidRPr="00113494" w:rsidRDefault="00F00481" w:rsidP="00113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494">
        <w:rPr>
          <w:rFonts w:ascii="Times New Roman" w:hAnsi="Times New Roman"/>
          <w:sz w:val="24"/>
          <w:szCs w:val="24"/>
        </w:rPr>
        <w:t>Деятельность научных подразделений в 201</w:t>
      </w:r>
      <w:r w:rsidR="002C23B8" w:rsidRPr="00113494">
        <w:rPr>
          <w:rFonts w:ascii="Times New Roman" w:hAnsi="Times New Roman"/>
          <w:sz w:val="24"/>
          <w:szCs w:val="24"/>
        </w:rPr>
        <w:t>9</w:t>
      </w:r>
      <w:r w:rsidR="00113494">
        <w:rPr>
          <w:rFonts w:ascii="Times New Roman" w:hAnsi="Times New Roman"/>
          <w:sz w:val="24"/>
          <w:szCs w:val="24"/>
        </w:rPr>
        <w:t> </w:t>
      </w:r>
      <w:r w:rsidRPr="00113494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851"/>
        <w:gridCol w:w="1275"/>
        <w:gridCol w:w="1087"/>
        <w:gridCol w:w="1040"/>
        <w:gridCol w:w="1098"/>
      </w:tblGrid>
      <w:tr w:rsidR="00F00481" w:rsidRPr="00327993" w:rsidTr="0097194E">
        <w:trPr>
          <w:trHeight w:val="864"/>
          <w:tblHeader/>
        </w:trPr>
        <w:tc>
          <w:tcPr>
            <w:tcW w:w="2802" w:type="dxa"/>
            <w:vMerge w:val="restart"/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Научное подразделение</w:t>
            </w:r>
          </w:p>
        </w:tc>
        <w:tc>
          <w:tcPr>
            <w:tcW w:w="3543" w:type="dxa"/>
            <w:gridSpan w:val="3"/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225" w:type="dxa"/>
            <w:gridSpan w:val="3"/>
          </w:tcPr>
          <w:p w:rsidR="00F00481" w:rsidRPr="00327993" w:rsidRDefault="00F00481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Результаты интеллектуальной деятельности за 201</w:t>
            </w:r>
            <w:r w:rsidR="00E86B93"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9 </w:t>
            </w: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г.</w:t>
            </w:r>
          </w:p>
        </w:tc>
      </w:tr>
      <w:tr w:rsidR="003F0977" w:rsidRPr="00327993" w:rsidTr="0097194E">
        <w:trPr>
          <w:trHeight w:val="1006"/>
          <w:tblHeader/>
        </w:trPr>
        <w:tc>
          <w:tcPr>
            <w:tcW w:w="2802" w:type="dxa"/>
            <w:vMerge/>
          </w:tcPr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Количество тем НИР </w:t>
            </w:r>
            <w:proofErr w:type="spellStart"/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госзадания</w:t>
            </w:r>
            <w:proofErr w:type="spellEnd"/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</w:tcPr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инициатив-</w:t>
            </w:r>
            <w:proofErr w:type="spellStart"/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тем НИР</w:t>
            </w:r>
          </w:p>
        </w:tc>
        <w:tc>
          <w:tcPr>
            <w:tcW w:w="1275" w:type="dxa"/>
          </w:tcPr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Кол-во грантов ФЦП, субсидий</w:t>
            </w:r>
          </w:p>
        </w:tc>
        <w:tc>
          <w:tcPr>
            <w:tcW w:w="1087" w:type="dxa"/>
          </w:tcPr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Статьи</w:t>
            </w:r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/тезисы докладов, </w:t>
            </w:r>
            <w:proofErr w:type="spellStart"/>
            <w:proofErr w:type="gramStart"/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Патенты</w:t>
            </w:r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98" w:type="dxa"/>
          </w:tcPr>
          <w:p w:rsidR="003F0977" w:rsidRPr="00327993" w:rsidRDefault="003F0977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Моно-графии</w:t>
            </w:r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AE2BBF"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</w:tr>
      <w:tr w:rsidR="008A0FE6" w:rsidRPr="00327993" w:rsidTr="0097194E">
        <w:trPr>
          <w:trHeight w:val="596"/>
        </w:trPr>
        <w:tc>
          <w:tcPr>
            <w:tcW w:w="2802" w:type="dxa"/>
          </w:tcPr>
          <w:p w:rsidR="008A0FE6" w:rsidRPr="00327993" w:rsidRDefault="008A0FE6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НИИ медицинской микологии им. П.Н. Кашкина</w:t>
            </w:r>
          </w:p>
        </w:tc>
        <w:tc>
          <w:tcPr>
            <w:tcW w:w="1417" w:type="dxa"/>
          </w:tcPr>
          <w:p w:rsidR="008A0FE6" w:rsidRPr="00327993" w:rsidRDefault="008A0FE6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A0FE6" w:rsidRPr="00327993" w:rsidRDefault="008A0FE6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A0FE6" w:rsidRPr="00327993" w:rsidRDefault="008D6FD8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40/93</w:t>
            </w:r>
          </w:p>
        </w:tc>
        <w:tc>
          <w:tcPr>
            <w:tcW w:w="1040" w:type="dxa"/>
          </w:tcPr>
          <w:p w:rsidR="008A0FE6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0FE6" w:rsidRPr="00327993" w:rsidTr="0097194E">
        <w:trPr>
          <w:trHeight w:val="282"/>
        </w:trPr>
        <w:tc>
          <w:tcPr>
            <w:tcW w:w="2802" w:type="dxa"/>
          </w:tcPr>
          <w:p w:rsidR="008A0FE6" w:rsidRPr="00327993" w:rsidRDefault="008A0FE6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НИИ </w:t>
            </w:r>
            <w:r w:rsidR="00DA3317"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хроматографии</w:t>
            </w:r>
          </w:p>
        </w:tc>
        <w:tc>
          <w:tcPr>
            <w:tcW w:w="1417" w:type="dxa"/>
          </w:tcPr>
          <w:p w:rsidR="008A0FE6" w:rsidRPr="00327993" w:rsidRDefault="008A0FE6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A0FE6" w:rsidRPr="00327993" w:rsidRDefault="005B255D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4/13</w:t>
            </w:r>
          </w:p>
        </w:tc>
        <w:tc>
          <w:tcPr>
            <w:tcW w:w="1040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0FE6" w:rsidRPr="00327993" w:rsidTr="0097194E">
        <w:trPr>
          <w:trHeight w:val="285"/>
        </w:trPr>
        <w:tc>
          <w:tcPr>
            <w:tcW w:w="2802" w:type="dxa"/>
          </w:tcPr>
          <w:p w:rsidR="008A0FE6" w:rsidRPr="00327993" w:rsidRDefault="008A0FE6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ЦНИЛ</w:t>
            </w:r>
          </w:p>
        </w:tc>
        <w:tc>
          <w:tcPr>
            <w:tcW w:w="1417" w:type="dxa"/>
          </w:tcPr>
          <w:p w:rsidR="008A0FE6" w:rsidRPr="00327993" w:rsidRDefault="008A0FE6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A0FE6" w:rsidRPr="00327993" w:rsidRDefault="005B255D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8A0FE6" w:rsidRPr="00327993" w:rsidRDefault="00AE2BBF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3494" w:rsidRPr="00327993" w:rsidTr="0097194E">
        <w:trPr>
          <w:trHeight w:val="459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НИЛ клеточных технологий</w:t>
            </w:r>
          </w:p>
        </w:tc>
        <w:tc>
          <w:tcPr>
            <w:tcW w:w="1417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4/18</w:t>
            </w:r>
          </w:p>
        </w:tc>
        <w:tc>
          <w:tcPr>
            <w:tcW w:w="1040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494" w:rsidRPr="00327993" w:rsidTr="0097194E">
        <w:trPr>
          <w:trHeight w:val="800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НИЛ инновационных методов функциональной диагностики</w:t>
            </w:r>
          </w:p>
        </w:tc>
        <w:tc>
          <w:tcPr>
            <w:tcW w:w="141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494" w:rsidRPr="00327993" w:rsidTr="0097194E">
        <w:trPr>
          <w:trHeight w:val="789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НИЛ высоких лазерных и магнитных технологий</w:t>
            </w:r>
          </w:p>
        </w:tc>
        <w:tc>
          <w:tcPr>
            <w:tcW w:w="141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494" w:rsidRPr="00327993" w:rsidTr="0097194E">
        <w:trPr>
          <w:trHeight w:val="789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НИЛ инновационных технологий медицинской навигации</w:t>
            </w:r>
          </w:p>
        </w:tc>
        <w:tc>
          <w:tcPr>
            <w:tcW w:w="141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494" w:rsidRPr="00327993" w:rsidTr="0097194E">
        <w:trPr>
          <w:trHeight w:val="1195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Университетский научно-исследовательский стоматологический центр</w:t>
            </w:r>
          </w:p>
        </w:tc>
        <w:tc>
          <w:tcPr>
            <w:tcW w:w="1417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494" w:rsidRPr="00327993" w:rsidTr="0097194E">
        <w:trPr>
          <w:trHeight w:val="785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НИЛ молекулярной эпидемиологии и исследований бактериофагов</w:t>
            </w:r>
          </w:p>
        </w:tc>
        <w:tc>
          <w:tcPr>
            <w:tcW w:w="1417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3494" w:rsidRPr="00327993" w:rsidTr="0097194E">
        <w:trPr>
          <w:trHeight w:val="501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НИЛ арктической медицины</w:t>
            </w:r>
          </w:p>
        </w:tc>
        <w:tc>
          <w:tcPr>
            <w:tcW w:w="1417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494" w:rsidRPr="00327993" w:rsidTr="0097194E">
        <w:trPr>
          <w:trHeight w:val="501"/>
        </w:trPr>
        <w:tc>
          <w:tcPr>
            <w:tcW w:w="2802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НИЛ </w:t>
            </w:r>
            <w:proofErr w:type="spellStart"/>
            <w:r w:rsidRPr="00327993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онкогеномики</w:t>
            </w:r>
            <w:proofErr w:type="spellEnd"/>
          </w:p>
        </w:tc>
        <w:tc>
          <w:tcPr>
            <w:tcW w:w="141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3494" w:rsidRPr="00327993" w:rsidRDefault="00113494" w:rsidP="0032799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113494" w:rsidRPr="00327993" w:rsidRDefault="00113494" w:rsidP="00B73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2F27" w:rsidRPr="00327993" w:rsidRDefault="00D02F27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201</w:t>
      </w:r>
      <w:r w:rsidR="003628CF" w:rsidRPr="00327993">
        <w:rPr>
          <w:rFonts w:ascii="Times New Roman" w:hAnsi="Times New Roman"/>
          <w:sz w:val="24"/>
          <w:szCs w:val="24"/>
        </w:rPr>
        <w:t>9</w:t>
      </w:r>
      <w:r w:rsidR="00B73D4A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 в Университете продолжено издание журналов, включенных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 «Вестник СЗГМУ им. И.И. Мечникова», «Профилактическая и клиническая медицина», «Скорая помощь», «Проблемы медицинской микологии». Журнал Университета «Российский семейный врач» входит в базу данных Научной электронной библиотеки eLIBRARY.RU.</w:t>
      </w:r>
    </w:p>
    <w:p w:rsidR="00E64A08" w:rsidRPr="00327993" w:rsidRDefault="00E64A08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IV. Итоги деятельности научно-образовательного медицинского кластера «Северный»</w:t>
      </w:r>
    </w:p>
    <w:p w:rsidR="00E64A08" w:rsidRPr="00327993" w:rsidRDefault="00E64A08" w:rsidP="00327993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Основная цель деятельности Кластера «Северный» - реализация современной эффективной корпоративной системы подготовки квалифицированных специалистов здравоохранения, создание эффективной инновационной системы непрерывного профессионального образования, реализация инновационных проектов на основе интеграции научного, образовательного и инновационного потенциала учреждений – участников кластера. </w:t>
      </w:r>
      <w:r w:rsidR="001A51EB" w:rsidRPr="00327993">
        <w:rPr>
          <w:rFonts w:ascii="Times New Roman" w:hAnsi="Times New Roman"/>
          <w:sz w:val="24"/>
          <w:szCs w:val="24"/>
        </w:rPr>
        <w:t>В 201</w:t>
      </w:r>
      <w:r w:rsidR="003628CF" w:rsidRPr="00327993">
        <w:rPr>
          <w:rFonts w:ascii="Times New Roman" w:hAnsi="Times New Roman"/>
          <w:sz w:val="24"/>
          <w:szCs w:val="24"/>
        </w:rPr>
        <w:t>9</w:t>
      </w:r>
      <w:r w:rsidR="00B73D4A">
        <w:rPr>
          <w:rFonts w:ascii="Times New Roman" w:hAnsi="Times New Roman"/>
          <w:sz w:val="24"/>
          <w:szCs w:val="24"/>
        </w:rPr>
        <w:t> </w:t>
      </w:r>
      <w:r w:rsidR="009964C7" w:rsidRPr="00327993">
        <w:rPr>
          <w:rFonts w:ascii="Times New Roman" w:hAnsi="Times New Roman"/>
          <w:sz w:val="24"/>
          <w:szCs w:val="24"/>
        </w:rPr>
        <w:t xml:space="preserve">г. в СЗГМУ им. И.И. Мечникова проводилась </w:t>
      </w:r>
      <w:r w:rsidR="009964C7" w:rsidRPr="00327993">
        <w:rPr>
          <w:rFonts w:ascii="Times New Roman" w:hAnsi="Times New Roman"/>
          <w:color w:val="000000"/>
          <w:kern w:val="24"/>
          <w:sz w:val="24"/>
          <w:szCs w:val="24"/>
        </w:rPr>
        <w:t xml:space="preserve">научно-исследовательская деятельность в рамках научно-образовательного кластера «Северный» </w:t>
      </w:r>
      <w:r w:rsidR="00027AF5" w:rsidRPr="00327993">
        <w:rPr>
          <w:rFonts w:ascii="Times New Roman" w:hAnsi="Times New Roman"/>
          <w:color w:val="000000"/>
          <w:kern w:val="24"/>
          <w:sz w:val="24"/>
          <w:szCs w:val="24"/>
        </w:rPr>
        <w:t>в</w:t>
      </w:r>
      <w:r w:rsidR="009964C7" w:rsidRPr="0032799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027AF5" w:rsidRPr="00327993">
        <w:rPr>
          <w:rFonts w:ascii="Times New Roman" w:hAnsi="Times New Roman"/>
          <w:color w:val="000000"/>
          <w:kern w:val="24"/>
          <w:sz w:val="24"/>
          <w:szCs w:val="24"/>
        </w:rPr>
        <w:t xml:space="preserve">партнерстве с </w:t>
      </w:r>
      <w:r w:rsidR="009964C7" w:rsidRPr="00327993">
        <w:rPr>
          <w:rFonts w:ascii="Times New Roman" w:hAnsi="Times New Roman"/>
          <w:color w:val="000000"/>
          <w:kern w:val="24"/>
          <w:sz w:val="24"/>
          <w:szCs w:val="24"/>
        </w:rPr>
        <w:t xml:space="preserve">Северным государственным медицинским университетом (г. </w:t>
      </w:r>
      <w:r w:rsidR="00027AF5" w:rsidRPr="00327993">
        <w:rPr>
          <w:rFonts w:ascii="Times New Roman" w:hAnsi="Times New Roman"/>
          <w:color w:val="000000"/>
          <w:kern w:val="24"/>
          <w:sz w:val="24"/>
          <w:szCs w:val="24"/>
        </w:rPr>
        <w:t>Архангельск</w:t>
      </w:r>
      <w:r w:rsidR="009964C7" w:rsidRPr="00327993">
        <w:rPr>
          <w:rFonts w:ascii="Times New Roman" w:hAnsi="Times New Roman"/>
          <w:color w:val="000000"/>
          <w:kern w:val="24"/>
          <w:sz w:val="24"/>
          <w:szCs w:val="24"/>
        </w:rPr>
        <w:t>).</w:t>
      </w:r>
    </w:p>
    <w:p w:rsidR="00946ACD" w:rsidRPr="00327993" w:rsidRDefault="009964C7" w:rsidP="00327993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Реализация НИР, в том числе в области Арктической медицины, осуществлялась по следующим направлениям</w:t>
      </w:r>
      <w:r w:rsidRPr="00327993">
        <w:rPr>
          <w:rFonts w:ascii="Times New Roman" w:hAnsi="Times New Roman"/>
          <w:i/>
          <w:iCs/>
          <w:color w:val="000000"/>
          <w:kern w:val="24"/>
          <w:sz w:val="24"/>
          <w:szCs w:val="24"/>
          <w:lang w:eastAsia="ru-RU"/>
        </w:rPr>
        <w:t>:</w:t>
      </w:r>
      <w:r w:rsidR="00946ACD" w:rsidRPr="00327993">
        <w:rPr>
          <w:rFonts w:ascii="Times New Roman" w:hAnsi="Times New Roman"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«Клинико-физиологическая оценка известных и обоснование новых методик анестезии и интенсивной терапии»</w:t>
      </w:r>
      <w:r w:rsidR="00946ACD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- опубликован</w:t>
      </w:r>
      <w:r w:rsidR="003E4CCA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ы</w:t>
      </w:r>
      <w:r w:rsidR="00946ACD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E4CCA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3</w:t>
      </w:r>
      <w:r w:rsidR="00946ACD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совместная научная работ</w:t>
      </w:r>
      <w:r w:rsidR="0064449B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а; </w:t>
      </w:r>
      <w:r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«Новые технологии и инновационная деятельность в системе эпидемиологического надзора за актуальными инфекционными и неинфекционными заболеваниями»</w:t>
      </w:r>
      <w:r w:rsidR="001A51EB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-</w:t>
      </w:r>
      <w:r w:rsidR="00946ACD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опубликовано </w:t>
      </w:r>
      <w:r w:rsidR="003E4CCA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2</w:t>
      </w:r>
      <w:r w:rsidR="00946ACD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совместн</w:t>
      </w:r>
      <w:r w:rsidR="003E4CCA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ые</w:t>
      </w:r>
      <w:r w:rsidR="00946ACD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E4CCA"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работы</w:t>
      </w:r>
      <w:r w:rsidRPr="0032799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9964C7" w:rsidRPr="00327993" w:rsidRDefault="00946ACD" w:rsidP="00327993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В 201</w:t>
      </w:r>
      <w:r w:rsidR="003E4CCA" w:rsidRPr="00327993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9</w:t>
      </w:r>
      <w:r w:rsidR="00B73D4A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 </w:t>
      </w:r>
      <w:r w:rsidRPr="00327993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г. в рамках научной деятельности участников кластера «Северный» </w:t>
      </w:r>
      <w:r w:rsidR="0064449B" w:rsidRPr="00327993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реализован</w:t>
      </w:r>
      <w:r w:rsidR="00B73D4A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а</w:t>
      </w:r>
      <w:r w:rsidR="0064449B" w:rsidRPr="00327993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55764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Научно-</w:t>
      </w:r>
      <w:r w:rsidR="003E4CCA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практическая</w:t>
      </w:r>
      <w:r w:rsidR="00655764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 xml:space="preserve"> конференци</w:t>
      </w:r>
      <w:r w:rsidR="003E4CCA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я</w:t>
      </w:r>
      <w:r w:rsidR="00655764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B73D4A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Студенческого научного общества</w:t>
      </w:r>
      <w:r w:rsidR="00655764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 xml:space="preserve"> с международным участием «</w:t>
      </w:r>
      <w:proofErr w:type="spellStart"/>
      <w:r w:rsidR="00655764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Мечниковские</w:t>
      </w:r>
      <w:proofErr w:type="spellEnd"/>
      <w:r w:rsidR="00655764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 xml:space="preserve"> чтения-201</w:t>
      </w:r>
      <w:r w:rsidR="003E4CCA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9</w:t>
      </w:r>
      <w:r w:rsidR="00655764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», Санкт-Петербург</w:t>
      </w:r>
      <w:r w:rsidR="001A51EB" w:rsidRPr="00327993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ru-RU"/>
        </w:rPr>
        <w:t>.</w:t>
      </w:r>
    </w:p>
    <w:p w:rsidR="00F00481" w:rsidRPr="00327993" w:rsidRDefault="00F00481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V</w:t>
      </w:r>
      <w:r w:rsidR="0092756C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Внедрение результатов научных исследований</w:t>
      </w:r>
    </w:p>
    <w:p w:rsidR="002B62D2" w:rsidRPr="00327993" w:rsidRDefault="002B62D2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 xml:space="preserve">В рамках реализации Федерального закона от 02.08.2009 №217-ФЗ (ред. от 29.12.2012 г.) в </w:t>
      </w:r>
      <w:r w:rsidR="00676BE0" w:rsidRPr="00327993">
        <w:rPr>
          <w:rFonts w:ascii="Times New Roman" w:hAnsi="Times New Roman"/>
          <w:sz w:val="24"/>
          <w:szCs w:val="24"/>
          <w:lang w:eastAsia="ru-RU"/>
        </w:rPr>
        <w:t>201</w:t>
      </w:r>
      <w:r w:rsidR="003E4CCA" w:rsidRPr="00327993">
        <w:rPr>
          <w:rFonts w:ascii="Times New Roman" w:hAnsi="Times New Roman"/>
          <w:sz w:val="24"/>
          <w:szCs w:val="24"/>
          <w:lang w:eastAsia="ru-RU"/>
        </w:rPr>
        <w:t>9</w:t>
      </w:r>
      <w:r w:rsidR="00B73D4A">
        <w:rPr>
          <w:rFonts w:ascii="Times New Roman" w:hAnsi="Times New Roman"/>
          <w:sz w:val="24"/>
          <w:szCs w:val="24"/>
          <w:lang w:eastAsia="ru-RU"/>
        </w:rPr>
        <w:t> </w:t>
      </w:r>
      <w:r w:rsidR="00676BE0" w:rsidRPr="00327993">
        <w:rPr>
          <w:rFonts w:ascii="Times New Roman" w:hAnsi="Times New Roman"/>
          <w:sz w:val="24"/>
          <w:szCs w:val="24"/>
          <w:lang w:eastAsia="ru-RU"/>
        </w:rPr>
        <w:t xml:space="preserve">г. в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Университете была продолжена деятельность </w:t>
      </w:r>
      <w:r w:rsidR="003E4CCA" w:rsidRPr="00327993">
        <w:rPr>
          <w:rFonts w:ascii="Times New Roman" w:hAnsi="Times New Roman"/>
          <w:sz w:val="24"/>
          <w:szCs w:val="24"/>
          <w:lang w:eastAsia="ru-RU"/>
        </w:rPr>
        <w:t>3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-х малых инновационных предприятий: </w:t>
      </w:r>
      <w:r w:rsidR="008A3694" w:rsidRPr="00327993">
        <w:rPr>
          <w:rFonts w:ascii="Times New Roman" w:hAnsi="Times New Roman"/>
          <w:sz w:val="24"/>
          <w:szCs w:val="24"/>
          <w:lang w:eastAsia="ru-RU"/>
        </w:rPr>
        <w:t>ООО «</w:t>
      </w:r>
      <w:r w:rsidRPr="00327993">
        <w:rPr>
          <w:rFonts w:ascii="Times New Roman" w:hAnsi="Times New Roman"/>
          <w:sz w:val="24"/>
          <w:szCs w:val="24"/>
          <w:lang w:eastAsia="ru-RU"/>
        </w:rPr>
        <w:t>МИП «Институт стоматологии»</w:t>
      </w:r>
      <w:r w:rsidR="008A3694" w:rsidRPr="00327993">
        <w:rPr>
          <w:rFonts w:ascii="Times New Roman" w:hAnsi="Times New Roman"/>
          <w:sz w:val="24"/>
          <w:szCs w:val="24"/>
          <w:lang w:eastAsia="ru-RU"/>
        </w:rPr>
        <w:t>»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8A3694" w:rsidRPr="00327993">
        <w:rPr>
          <w:rFonts w:ascii="Times New Roman" w:hAnsi="Times New Roman"/>
          <w:sz w:val="24"/>
          <w:szCs w:val="24"/>
          <w:lang w:eastAsia="ru-RU"/>
        </w:rPr>
        <w:t xml:space="preserve"> ООО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8A3694" w:rsidRPr="00327993">
        <w:rPr>
          <w:rFonts w:ascii="Times New Roman" w:hAnsi="Times New Roman"/>
          <w:sz w:val="24"/>
          <w:szCs w:val="24"/>
          <w:lang w:eastAsia="ru-RU"/>
        </w:rPr>
        <w:t xml:space="preserve">МИП </w:t>
      </w:r>
      <w:r w:rsidRPr="00327993">
        <w:rPr>
          <w:rFonts w:ascii="Times New Roman" w:hAnsi="Times New Roman"/>
          <w:sz w:val="24"/>
          <w:szCs w:val="24"/>
          <w:lang w:eastAsia="ru-RU"/>
        </w:rPr>
        <w:t>Северо-Западный медицинский информационно-аналитический центр</w:t>
      </w:r>
      <w:r w:rsidR="003E4CCA" w:rsidRPr="00327993">
        <w:rPr>
          <w:rFonts w:ascii="Times New Roman" w:hAnsi="Times New Roman"/>
          <w:sz w:val="24"/>
          <w:szCs w:val="24"/>
          <w:lang w:eastAsia="ru-RU"/>
        </w:rPr>
        <w:t>»,</w:t>
      </w:r>
      <w:r w:rsidR="008C71A4" w:rsidRPr="00327993">
        <w:rPr>
          <w:rFonts w:ascii="Times New Roman" w:hAnsi="Times New Roman"/>
          <w:sz w:val="24"/>
          <w:szCs w:val="24"/>
          <w:lang w:eastAsia="ru-RU"/>
        </w:rPr>
        <w:t xml:space="preserve"> ООО</w:t>
      </w:r>
      <w:r w:rsidR="008A3694" w:rsidRPr="00327993">
        <w:rPr>
          <w:rFonts w:ascii="Times New Roman" w:hAnsi="Times New Roman"/>
          <w:sz w:val="24"/>
          <w:szCs w:val="24"/>
          <w:lang w:eastAsia="ru-RU"/>
        </w:rPr>
        <w:t xml:space="preserve"> «МИП </w:t>
      </w:r>
      <w:r w:rsidR="008C71A4" w:rsidRPr="00327993">
        <w:rPr>
          <w:rFonts w:ascii="Times New Roman" w:hAnsi="Times New Roman"/>
          <w:sz w:val="24"/>
          <w:szCs w:val="24"/>
          <w:lang w:eastAsia="ru-RU"/>
        </w:rPr>
        <w:t>СЗГМУ им. И.И. Мечникова «Биологическая безопасность».</w:t>
      </w:r>
    </w:p>
    <w:p w:rsidR="002B62D2" w:rsidRPr="00327993" w:rsidRDefault="002B62D2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>В 201</w:t>
      </w:r>
      <w:r w:rsidR="003E4CCA" w:rsidRPr="00327993">
        <w:rPr>
          <w:rFonts w:ascii="Times New Roman" w:hAnsi="Times New Roman"/>
          <w:sz w:val="24"/>
          <w:szCs w:val="24"/>
          <w:lang w:eastAsia="ru-RU"/>
        </w:rPr>
        <w:t>9</w:t>
      </w:r>
      <w:r w:rsidR="009A5B2D" w:rsidRPr="00327993">
        <w:rPr>
          <w:rFonts w:ascii="Times New Roman" w:hAnsi="Times New Roman"/>
          <w:sz w:val="24"/>
          <w:szCs w:val="24"/>
          <w:lang w:eastAsia="ru-RU"/>
        </w:rPr>
        <w:t> 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E4CCA" w:rsidRPr="00327993">
        <w:rPr>
          <w:rFonts w:ascii="Times New Roman" w:hAnsi="Times New Roman"/>
          <w:sz w:val="24"/>
          <w:szCs w:val="24"/>
          <w:lang w:eastAsia="ru-RU"/>
        </w:rPr>
        <w:t xml:space="preserve">13 изобретений сотрудников Университета были </w:t>
      </w:r>
      <w:proofErr w:type="gramStart"/>
      <w:r w:rsidR="003E4CCA" w:rsidRPr="00327993">
        <w:rPr>
          <w:rFonts w:ascii="Times New Roman" w:hAnsi="Times New Roman"/>
          <w:sz w:val="24"/>
          <w:szCs w:val="24"/>
          <w:lang w:eastAsia="ru-RU"/>
        </w:rPr>
        <w:t>внедрены в медицинскую практику и подтверждены</w:t>
      </w:r>
      <w:proofErr w:type="gramEnd"/>
      <w:r w:rsidR="003E4CCA" w:rsidRPr="00327993">
        <w:rPr>
          <w:rFonts w:ascii="Times New Roman" w:hAnsi="Times New Roman"/>
          <w:sz w:val="24"/>
          <w:szCs w:val="24"/>
          <w:lang w:eastAsia="ru-RU"/>
        </w:rPr>
        <w:t xml:space="preserve"> актами внедрения. </w:t>
      </w:r>
      <w:r w:rsidRPr="00327993">
        <w:rPr>
          <w:rFonts w:ascii="Times New Roman" w:hAnsi="Times New Roman"/>
          <w:sz w:val="24"/>
          <w:szCs w:val="24"/>
          <w:lang w:eastAsia="ru-RU"/>
        </w:rPr>
        <w:t>Продолжен анализ перечня действующих полученных патентов с целью выявления патентов для коммерциализации путем внесения их в перечень платных медицинских услуг, а также для заключения лицензионных договоров.</w:t>
      </w:r>
    </w:p>
    <w:p w:rsidR="002B62D2" w:rsidRPr="00327993" w:rsidRDefault="00540CA6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>В 201</w:t>
      </w:r>
      <w:r w:rsidR="003E4CCA" w:rsidRPr="00327993">
        <w:rPr>
          <w:rFonts w:ascii="Times New Roman" w:hAnsi="Times New Roman"/>
          <w:sz w:val="24"/>
          <w:szCs w:val="24"/>
          <w:lang w:eastAsia="ru-RU"/>
        </w:rPr>
        <w:t>9</w:t>
      </w:r>
      <w:r w:rsidR="00B73D4A">
        <w:rPr>
          <w:rFonts w:ascii="Times New Roman" w:hAnsi="Times New Roman"/>
          <w:sz w:val="24"/>
          <w:szCs w:val="24"/>
          <w:lang w:eastAsia="ru-RU"/>
        </w:rPr>
        <w:t> 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г. сотрудники кафедр и научных подразделений неоднократно </w:t>
      </w:r>
      <w:proofErr w:type="gramStart"/>
      <w:r w:rsidRPr="00327993">
        <w:rPr>
          <w:rFonts w:ascii="Times New Roman" w:hAnsi="Times New Roman"/>
          <w:sz w:val="24"/>
          <w:szCs w:val="24"/>
          <w:lang w:eastAsia="ru-RU"/>
        </w:rPr>
        <w:t>представляли результаты исследований в виде стендовых докладов и участвовали</w:t>
      </w:r>
      <w:proofErr w:type="gram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постерных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сессиях на различных научных мероприятиях в России и за рубежом. </w:t>
      </w:r>
      <w:r w:rsidR="002B62D2" w:rsidRPr="00327993">
        <w:rPr>
          <w:rFonts w:ascii="Times New Roman" w:hAnsi="Times New Roman"/>
          <w:sz w:val="24"/>
          <w:szCs w:val="24"/>
          <w:lang w:eastAsia="ru-RU"/>
        </w:rPr>
        <w:t>Представление иннов</w:t>
      </w:r>
      <w:r w:rsidR="0092756C" w:rsidRPr="00327993">
        <w:rPr>
          <w:rFonts w:ascii="Times New Roman" w:hAnsi="Times New Roman"/>
          <w:sz w:val="24"/>
          <w:szCs w:val="24"/>
          <w:lang w:eastAsia="ru-RU"/>
        </w:rPr>
        <w:t>аций, разработанных в СЗГМУ им. </w:t>
      </w:r>
      <w:r w:rsidR="002B62D2" w:rsidRPr="00327993">
        <w:rPr>
          <w:rFonts w:ascii="Times New Roman" w:hAnsi="Times New Roman"/>
          <w:sz w:val="24"/>
          <w:szCs w:val="24"/>
          <w:lang w:eastAsia="ru-RU"/>
        </w:rPr>
        <w:t>И.И.</w:t>
      </w:r>
      <w:r w:rsidR="0092756C" w:rsidRPr="00327993">
        <w:rPr>
          <w:rFonts w:ascii="Times New Roman" w:hAnsi="Times New Roman"/>
          <w:sz w:val="24"/>
          <w:szCs w:val="24"/>
          <w:lang w:eastAsia="ru-RU"/>
        </w:rPr>
        <w:t> </w:t>
      </w:r>
      <w:r w:rsidR="002B62D2" w:rsidRPr="00327993">
        <w:rPr>
          <w:rFonts w:ascii="Times New Roman" w:hAnsi="Times New Roman"/>
          <w:sz w:val="24"/>
          <w:szCs w:val="24"/>
          <w:lang w:eastAsia="ru-RU"/>
        </w:rPr>
        <w:t xml:space="preserve">Мечникова, обеспечивает новое позиционирование нашего Университета в деловых кругах, привлечение инвестиций и является серьезным мероприятием в рамках развивающегося процесса </w:t>
      </w:r>
      <w:proofErr w:type="spellStart"/>
      <w:r w:rsidR="002B62D2" w:rsidRPr="00327993">
        <w:rPr>
          <w:rFonts w:ascii="Times New Roman" w:hAnsi="Times New Roman"/>
          <w:sz w:val="24"/>
          <w:szCs w:val="24"/>
          <w:lang w:eastAsia="ru-RU"/>
        </w:rPr>
        <w:t>импортозамещения</w:t>
      </w:r>
      <w:proofErr w:type="spellEnd"/>
      <w:r w:rsidR="002B62D2" w:rsidRPr="00327993">
        <w:rPr>
          <w:rFonts w:ascii="Times New Roman" w:hAnsi="Times New Roman"/>
          <w:sz w:val="24"/>
          <w:szCs w:val="24"/>
          <w:lang w:eastAsia="ru-RU"/>
        </w:rPr>
        <w:t>.</w:t>
      </w:r>
    </w:p>
    <w:p w:rsidR="00F00481" w:rsidRPr="00327993" w:rsidRDefault="00F00481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V</w:t>
      </w:r>
      <w:r w:rsidR="008C71A4" w:rsidRPr="00327993">
        <w:rPr>
          <w:rFonts w:ascii="Times New Roman" w:hAnsi="Times New Roman"/>
          <w:sz w:val="24"/>
          <w:szCs w:val="24"/>
        </w:rPr>
        <w:t>I</w:t>
      </w:r>
      <w:r w:rsidR="0092756C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Организация научно-практических </w:t>
      </w:r>
      <w:r w:rsidR="00DF1445" w:rsidRPr="00327993">
        <w:rPr>
          <w:rFonts w:ascii="Times New Roman" w:hAnsi="Times New Roman"/>
          <w:sz w:val="24"/>
          <w:szCs w:val="24"/>
        </w:rPr>
        <w:t>Мероприятий</w:t>
      </w:r>
    </w:p>
    <w:p w:rsidR="00F00481" w:rsidRPr="00327993" w:rsidRDefault="00CA1158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201</w:t>
      </w:r>
      <w:r w:rsidR="00217A39" w:rsidRPr="00327993">
        <w:rPr>
          <w:rFonts w:ascii="Times New Roman" w:hAnsi="Times New Roman"/>
          <w:sz w:val="24"/>
          <w:szCs w:val="24"/>
        </w:rPr>
        <w:t>9</w:t>
      </w:r>
      <w:r w:rsidR="00B73D4A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</w:t>
      </w:r>
      <w:r w:rsidR="00B73D4A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были организованы </w:t>
      </w:r>
      <w:r w:rsidR="00217A39" w:rsidRPr="00327993">
        <w:rPr>
          <w:rFonts w:ascii="Times New Roman" w:hAnsi="Times New Roman"/>
          <w:sz w:val="24"/>
          <w:szCs w:val="24"/>
        </w:rPr>
        <w:t>78</w:t>
      </w:r>
      <w:r w:rsidR="00F00481" w:rsidRPr="00327993">
        <w:rPr>
          <w:rFonts w:ascii="Times New Roman" w:hAnsi="Times New Roman"/>
          <w:sz w:val="24"/>
          <w:szCs w:val="24"/>
        </w:rPr>
        <w:t xml:space="preserve"> научно-практиче</w:t>
      </w:r>
      <w:r w:rsidR="00C86D8F" w:rsidRPr="00327993">
        <w:rPr>
          <w:rFonts w:ascii="Times New Roman" w:hAnsi="Times New Roman"/>
          <w:sz w:val="24"/>
          <w:szCs w:val="24"/>
        </w:rPr>
        <w:t>ск</w:t>
      </w:r>
      <w:r w:rsidR="00DF1445" w:rsidRPr="00327993">
        <w:rPr>
          <w:rFonts w:ascii="Times New Roman" w:hAnsi="Times New Roman"/>
          <w:sz w:val="24"/>
          <w:szCs w:val="24"/>
        </w:rPr>
        <w:t>их</w:t>
      </w:r>
      <w:r w:rsidR="00C86D8F" w:rsidRPr="00327993">
        <w:rPr>
          <w:rFonts w:ascii="Times New Roman" w:hAnsi="Times New Roman"/>
          <w:sz w:val="24"/>
          <w:szCs w:val="24"/>
        </w:rPr>
        <w:t xml:space="preserve"> </w:t>
      </w:r>
      <w:r w:rsidR="00DF1445" w:rsidRPr="00327993">
        <w:rPr>
          <w:rFonts w:ascii="Times New Roman" w:hAnsi="Times New Roman"/>
          <w:sz w:val="24"/>
          <w:szCs w:val="24"/>
        </w:rPr>
        <w:t>мероприяти</w:t>
      </w:r>
      <w:r w:rsidR="00B73D4A">
        <w:rPr>
          <w:rFonts w:ascii="Times New Roman" w:hAnsi="Times New Roman"/>
          <w:sz w:val="24"/>
          <w:szCs w:val="24"/>
        </w:rPr>
        <w:t>й</w:t>
      </w:r>
      <w:r w:rsidR="00C86D8F" w:rsidRPr="00327993">
        <w:rPr>
          <w:rFonts w:ascii="Times New Roman" w:hAnsi="Times New Roman"/>
          <w:sz w:val="24"/>
          <w:szCs w:val="24"/>
        </w:rPr>
        <w:t xml:space="preserve">, в том числе </w:t>
      </w:r>
      <w:r w:rsidR="00217A39" w:rsidRPr="00327993">
        <w:rPr>
          <w:rFonts w:ascii="Times New Roman" w:hAnsi="Times New Roman"/>
          <w:sz w:val="24"/>
          <w:szCs w:val="24"/>
        </w:rPr>
        <w:t>21</w:t>
      </w:r>
      <w:r w:rsidR="00F00481" w:rsidRPr="00327993">
        <w:rPr>
          <w:rFonts w:ascii="Times New Roman" w:hAnsi="Times New Roman"/>
          <w:sz w:val="24"/>
          <w:szCs w:val="24"/>
        </w:rPr>
        <w:t xml:space="preserve"> конфе</w:t>
      </w:r>
      <w:r w:rsidR="00C86FCF" w:rsidRPr="00327993">
        <w:rPr>
          <w:rFonts w:ascii="Times New Roman" w:hAnsi="Times New Roman"/>
          <w:sz w:val="24"/>
          <w:szCs w:val="24"/>
        </w:rPr>
        <w:t>ренци</w:t>
      </w:r>
      <w:r w:rsidR="00217A39" w:rsidRPr="00327993">
        <w:rPr>
          <w:rFonts w:ascii="Times New Roman" w:hAnsi="Times New Roman"/>
          <w:sz w:val="24"/>
          <w:szCs w:val="24"/>
        </w:rPr>
        <w:t>я</w:t>
      </w:r>
      <w:r w:rsidR="00C86FCF" w:rsidRPr="00327993">
        <w:rPr>
          <w:rFonts w:ascii="Times New Roman" w:hAnsi="Times New Roman"/>
          <w:sz w:val="24"/>
          <w:szCs w:val="24"/>
        </w:rPr>
        <w:t xml:space="preserve"> международного уровня</w:t>
      </w:r>
      <w:r w:rsidR="00217A39" w:rsidRPr="00327993">
        <w:rPr>
          <w:rFonts w:ascii="Times New Roman" w:hAnsi="Times New Roman"/>
          <w:sz w:val="24"/>
          <w:szCs w:val="24"/>
        </w:rPr>
        <w:t>/с международным участием</w:t>
      </w:r>
      <w:r w:rsidR="00C86FCF" w:rsidRPr="00327993">
        <w:rPr>
          <w:rFonts w:ascii="Times New Roman" w:hAnsi="Times New Roman"/>
          <w:sz w:val="24"/>
          <w:szCs w:val="24"/>
        </w:rPr>
        <w:t xml:space="preserve"> и </w:t>
      </w:r>
      <w:r w:rsidR="00217A39" w:rsidRPr="00327993">
        <w:rPr>
          <w:rFonts w:ascii="Times New Roman" w:hAnsi="Times New Roman"/>
          <w:sz w:val="24"/>
          <w:szCs w:val="24"/>
        </w:rPr>
        <w:t>6</w:t>
      </w:r>
      <w:r w:rsidR="00F00481" w:rsidRPr="00327993">
        <w:rPr>
          <w:rFonts w:ascii="Times New Roman" w:hAnsi="Times New Roman"/>
          <w:sz w:val="24"/>
          <w:szCs w:val="24"/>
        </w:rPr>
        <w:t xml:space="preserve"> конференций</w:t>
      </w:r>
      <w:r w:rsidR="00217A39" w:rsidRPr="00327993">
        <w:rPr>
          <w:rFonts w:ascii="Times New Roman" w:hAnsi="Times New Roman"/>
          <w:sz w:val="24"/>
          <w:szCs w:val="24"/>
        </w:rPr>
        <w:t xml:space="preserve">, в которых приняли участие </w:t>
      </w:r>
      <w:r w:rsidR="00F00481" w:rsidRPr="00327993">
        <w:rPr>
          <w:rFonts w:ascii="Times New Roman" w:hAnsi="Times New Roman"/>
          <w:sz w:val="24"/>
          <w:szCs w:val="24"/>
        </w:rPr>
        <w:t>молоды</w:t>
      </w:r>
      <w:r w:rsidR="00217A39" w:rsidRPr="00327993">
        <w:rPr>
          <w:rFonts w:ascii="Times New Roman" w:hAnsi="Times New Roman"/>
          <w:sz w:val="24"/>
          <w:szCs w:val="24"/>
        </w:rPr>
        <w:t>е</w:t>
      </w:r>
      <w:r w:rsidR="00F00481" w:rsidRPr="00327993">
        <w:rPr>
          <w:rFonts w:ascii="Times New Roman" w:hAnsi="Times New Roman"/>
          <w:sz w:val="24"/>
          <w:szCs w:val="24"/>
        </w:rPr>
        <w:t xml:space="preserve"> учены</w:t>
      </w:r>
      <w:r w:rsidR="00217A39" w:rsidRPr="00327993">
        <w:rPr>
          <w:rFonts w:ascii="Times New Roman" w:hAnsi="Times New Roman"/>
          <w:sz w:val="24"/>
          <w:szCs w:val="24"/>
        </w:rPr>
        <w:t>е</w:t>
      </w:r>
      <w:r w:rsidR="00F00481" w:rsidRPr="00327993">
        <w:rPr>
          <w:rFonts w:ascii="Times New Roman" w:hAnsi="Times New Roman"/>
          <w:sz w:val="24"/>
          <w:szCs w:val="24"/>
        </w:rPr>
        <w:t xml:space="preserve"> и студент</w:t>
      </w:r>
      <w:r w:rsidR="00217A39" w:rsidRPr="00327993">
        <w:rPr>
          <w:rFonts w:ascii="Times New Roman" w:hAnsi="Times New Roman"/>
          <w:sz w:val="24"/>
          <w:szCs w:val="24"/>
        </w:rPr>
        <w:t>ы</w:t>
      </w:r>
      <w:r w:rsidR="00F00481" w:rsidRPr="00327993">
        <w:rPr>
          <w:rFonts w:ascii="Times New Roman" w:hAnsi="Times New Roman"/>
          <w:sz w:val="24"/>
          <w:szCs w:val="24"/>
        </w:rPr>
        <w:t xml:space="preserve">. Всего в научно-практических мероприятиях Университета приняли участие более </w:t>
      </w:r>
      <w:r w:rsidR="00361671" w:rsidRPr="00327993">
        <w:rPr>
          <w:rFonts w:ascii="Times New Roman" w:hAnsi="Times New Roman"/>
          <w:bCs/>
          <w:sz w:val="24"/>
          <w:szCs w:val="24"/>
        </w:rPr>
        <w:t>20</w:t>
      </w:r>
      <w:r w:rsidR="00F00481" w:rsidRPr="00327993">
        <w:rPr>
          <w:rFonts w:ascii="Times New Roman" w:hAnsi="Times New Roman"/>
          <w:bCs/>
          <w:sz w:val="24"/>
          <w:szCs w:val="24"/>
        </w:rPr>
        <w:t> 000</w:t>
      </w:r>
      <w:r w:rsidR="00F00481" w:rsidRPr="003279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0481" w:rsidRPr="00327993">
        <w:rPr>
          <w:rFonts w:ascii="Times New Roman" w:hAnsi="Times New Roman"/>
          <w:sz w:val="24"/>
          <w:szCs w:val="24"/>
        </w:rPr>
        <w:t xml:space="preserve">специалистов из различных областей медицины, ординаторов, интернов, молодых ученых, </w:t>
      </w:r>
      <w:r w:rsidR="00C86D8F" w:rsidRPr="00327993">
        <w:rPr>
          <w:rFonts w:ascii="Times New Roman" w:hAnsi="Times New Roman"/>
          <w:sz w:val="24"/>
          <w:szCs w:val="24"/>
        </w:rPr>
        <w:t>а</w:t>
      </w:r>
      <w:r w:rsidR="00F00481" w:rsidRPr="00327993">
        <w:rPr>
          <w:rFonts w:ascii="Times New Roman" w:hAnsi="Times New Roman"/>
          <w:sz w:val="24"/>
          <w:szCs w:val="24"/>
        </w:rPr>
        <w:t>спирантов и студентов.</w:t>
      </w:r>
    </w:p>
    <w:p w:rsidR="00F00481" w:rsidRPr="00327993" w:rsidRDefault="00F00481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  <w:lang w:val="en-US"/>
        </w:rPr>
        <w:t>VI</w:t>
      </w:r>
      <w:r w:rsidR="008C71A4" w:rsidRPr="00327993">
        <w:rPr>
          <w:rFonts w:ascii="Times New Roman" w:hAnsi="Times New Roman"/>
          <w:sz w:val="24"/>
          <w:szCs w:val="24"/>
          <w:lang w:val="en-US"/>
        </w:rPr>
        <w:t>I</w:t>
      </w:r>
      <w:r w:rsidR="0092756C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Участие сотрудников Университета </w:t>
      </w:r>
      <w:r w:rsidR="00DF1445" w:rsidRPr="00327993">
        <w:rPr>
          <w:rFonts w:ascii="Times New Roman" w:hAnsi="Times New Roman"/>
          <w:sz w:val="24"/>
          <w:szCs w:val="24"/>
        </w:rPr>
        <w:t xml:space="preserve">в </w:t>
      </w:r>
      <w:r w:rsidRPr="00327993">
        <w:rPr>
          <w:rFonts w:ascii="Times New Roman" w:hAnsi="Times New Roman"/>
          <w:sz w:val="24"/>
          <w:szCs w:val="24"/>
        </w:rPr>
        <w:t>конкурсах и грантах</w:t>
      </w:r>
    </w:p>
    <w:p w:rsidR="00B73B43" w:rsidRPr="00327993" w:rsidRDefault="00B73B43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201</w:t>
      </w:r>
      <w:r w:rsidR="00217A39" w:rsidRPr="00327993">
        <w:rPr>
          <w:rFonts w:ascii="Times New Roman" w:hAnsi="Times New Roman"/>
          <w:sz w:val="24"/>
          <w:szCs w:val="24"/>
        </w:rPr>
        <w:t>9 </w:t>
      </w:r>
      <w:r w:rsidRPr="00327993">
        <w:rPr>
          <w:rFonts w:ascii="Times New Roman" w:hAnsi="Times New Roman"/>
          <w:sz w:val="24"/>
          <w:szCs w:val="24"/>
        </w:rPr>
        <w:t>г</w:t>
      </w:r>
      <w:r w:rsidR="00217A39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СЗГМУ им.</w:t>
      </w:r>
      <w:r w:rsidR="00304889" w:rsidRPr="00327993">
        <w:rPr>
          <w:rFonts w:ascii="Times New Roman" w:hAnsi="Times New Roman"/>
          <w:sz w:val="24"/>
          <w:szCs w:val="24"/>
        </w:rPr>
        <w:t xml:space="preserve"> И.И. Мечникова </w:t>
      </w:r>
      <w:r w:rsidRPr="00327993">
        <w:rPr>
          <w:rFonts w:ascii="Times New Roman" w:hAnsi="Times New Roman"/>
          <w:sz w:val="24"/>
          <w:szCs w:val="24"/>
        </w:rPr>
        <w:t>всего выполнялись 2</w:t>
      </w:r>
      <w:r w:rsidR="00217A39" w:rsidRPr="00327993">
        <w:rPr>
          <w:rFonts w:ascii="Times New Roman" w:hAnsi="Times New Roman"/>
          <w:sz w:val="24"/>
          <w:szCs w:val="24"/>
        </w:rPr>
        <w:t>0</w:t>
      </w:r>
      <w:r w:rsidRPr="00327993">
        <w:rPr>
          <w:rFonts w:ascii="Times New Roman" w:hAnsi="Times New Roman"/>
          <w:sz w:val="24"/>
          <w:szCs w:val="24"/>
        </w:rPr>
        <w:t xml:space="preserve"> грант, в том числе:</w:t>
      </w:r>
    </w:p>
    <w:p w:rsidR="00A52A3C" w:rsidRPr="00327993" w:rsidRDefault="00A52A3C" w:rsidP="003279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>Федеральные целевые программы:</w:t>
      </w:r>
    </w:p>
    <w:p w:rsidR="00DC4E63" w:rsidRPr="00327993" w:rsidRDefault="00A52A3C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2018</w:t>
      </w:r>
      <w:r w:rsidR="00B73D4A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 Университет начал работу в рамках ФЦП «Исследования и разработки по приоритетным направлениям развития научно-технологического комплекса России на 2014 - 2020 годы» по теме «Разработка портативного телемедицинского комплекса для оптимизации оказания медицинской помощи».</w:t>
      </w:r>
      <w:r w:rsidR="00DC4E63" w:rsidRPr="00327993">
        <w:rPr>
          <w:rFonts w:ascii="Times New Roman" w:hAnsi="Times New Roman"/>
          <w:sz w:val="24"/>
          <w:szCs w:val="24"/>
        </w:rPr>
        <w:t xml:space="preserve"> На </w:t>
      </w:r>
      <w:r w:rsidR="008E4756" w:rsidRPr="00327993">
        <w:rPr>
          <w:rFonts w:ascii="Times New Roman" w:hAnsi="Times New Roman"/>
          <w:sz w:val="24"/>
          <w:szCs w:val="24"/>
        </w:rPr>
        <w:t xml:space="preserve">2 </w:t>
      </w:r>
      <w:r w:rsidR="00DC4E63" w:rsidRPr="00327993">
        <w:rPr>
          <w:rFonts w:ascii="Times New Roman" w:hAnsi="Times New Roman"/>
          <w:sz w:val="24"/>
          <w:szCs w:val="24"/>
        </w:rPr>
        <w:t>этапе</w:t>
      </w:r>
      <w:r w:rsidR="008E4756" w:rsidRPr="00327993">
        <w:rPr>
          <w:rFonts w:ascii="Times New Roman" w:hAnsi="Times New Roman"/>
          <w:sz w:val="24"/>
          <w:szCs w:val="24"/>
        </w:rPr>
        <w:t xml:space="preserve"> (в 2019</w:t>
      </w:r>
      <w:r w:rsidR="00B73D4A">
        <w:rPr>
          <w:rFonts w:ascii="Times New Roman" w:hAnsi="Times New Roman"/>
          <w:sz w:val="24"/>
          <w:szCs w:val="24"/>
        </w:rPr>
        <w:t> </w:t>
      </w:r>
      <w:r w:rsidR="008E4756" w:rsidRPr="00327993">
        <w:rPr>
          <w:rFonts w:ascii="Times New Roman" w:hAnsi="Times New Roman"/>
          <w:sz w:val="24"/>
          <w:szCs w:val="24"/>
        </w:rPr>
        <w:t>г.)</w:t>
      </w:r>
      <w:r w:rsidR="00DC4E63"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E63" w:rsidRPr="00327993">
        <w:rPr>
          <w:rFonts w:ascii="Times New Roman" w:hAnsi="Times New Roman"/>
          <w:sz w:val="24"/>
          <w:szCs w:val="24"/>
        </w:rPr>
        <w:t>в</w:t>
      </w:r>
      <w:proofErr w:type="spellEnd"/>
      <w:r w:rsidR="00DC4E63" w:rsidRPr="00327993">
        <w:rPr>
          <w:rFonts w:ascii="Times New Roman" w:hAnsi="Times New Roman"/>
          <w:sz w:val="24"/>
          <w:szCs w:val="24"/>
        </w:rPr>
        <w:t xml:space="preserve"> реализации ФЦП приняли участие 34 сотрудника Университета.</w:t>
      </w:r>
    </w:p>
    <w:p w:rsidR="00B73B43" w:rsidRPr="00327993" w:rsidRDefault="00B73B43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>Международные гранты</w:t>
      </w:r>
      <w:r w:rsidRPr="00327993">
        <w:rPr>
          <w:rFonts w:ascii="Times New Roman" w:hAnsi="Times New Roman"/>
          <w:sz w:val="24"/>
          <w:szCs w:val="24"/>
        </w:rPr>
        <w:t>:</w:t>
      </w:r>
    </w:p>
    <w:p w:rsidR="00CD46D9" w:rsidRPr="00327993" w:rsidRDefault="00B73B43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993">
        <w:rPr>
          <w:rFonts w:ascii="Times New Roman" w:eastAsia="Times New Roman" w:hAnsi="Times New Roman"/>
          <w:sz w:val="24"/>
          <w:szCs w:val="24"/>
        </w:rPr>
        <w:t>В 201</w:t>
      </w:r>
      <w:r w:rsidR="008E4756" w:rsidRPr="00327993">
        <w:rPr>
          <w:rFonts w:ascii="Times New Roman" w:eastAsia="Times New Roman" w:hAnsi="Times New Roman"/>
          <w:sz w:val="24"/>
          <w:szCs w:val="24"/>
        </w:rPr>
        <w:t>9</w:t>
      </w:r>
      <w:r w:rsidR="00B73D4A">
        <w:rPr>
          <w:rFonts w:ascii="Times New Roman" w:eastAsia="Times New Roman" w:hAnsi="Times New Roman"/>
          <w:sz w:val="24"/>
          <w:szCs w:val="24"/>
        </w:rPr>
        <w:t> </w:t>
      </w:r>
      <w:r w:rsidRPr="00327993">
        <w:rPr>
          <w:rFonts w:ascii="Times New Roman" w:eastAsia="Times New Roman" w:hAnsi="Times New Roman"/>
          <w:sz w:val="24"/>
          <w:szCs w:val="24"/>
        </w:rPr>
        <w:t>г. реализовывал</w:t>
      </w:r>
      <w:r w:rsidR="008E4756" w:rsidRPr="00327993">
        <w:rPr>
          <w:rFonts w:ascii="Times New Roman" w:eastAsia="Times New Roman" w:hAnsi="Times New Roman"/>
          <w:sz w:val="24"/>
          <w:szCs w:val="24"/>
        </w:rPr>
        <w:t>ся</w:t>
      </w:r>
      <w:r w:rsidRPr="00327993">
        <w:rPr>
          <w:rFonts w:ascii="Times New Roman" w:eastAsia="Times New Roman" w:hAnsi="Times New Roman"/>
          <w:sz w:val="24"/>
          <w:szCs w:val="24"/>
        </w:rPr>
        <w:t xml:space="preserve"> 1 грант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International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Study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of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Comparative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Health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Effectiveness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with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Medical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and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Invasive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Approaches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>” (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ISCHEMI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)) с </w:t>
      </w:r>
      <w:proofErr w:type="spellStart"/>
      <w:r w:rsidR="004C7300" w:rsidRPr="00327993">
        <w:rPr>
          <w:rFonts w:ascii="Times New Roman" w:eastAsia="Times New Roman" w:hAnsi="Times New Roman"/>
          <w:sz w:val="24"/>
          <w:szCs w:val="24"/>
        </w:rPr>
        <w:t>подисследованиями</w:t>
      </w:r>
      <w:proofErr w:type="spellEnd"/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ISCHEMIA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>-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CKD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и 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ISCHEMIA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>-</w:t>
      </w:r>
      <w:r w:rsidR="004C7300" w:rsidRPr="00327993">
        <w:rPr>
          <w:rFonts w:ascii="Times New Roman" w:eastAsia="Times New Roman" w:hAnsi="Times New Roman"/>
          <w:sz w:val="24"/>
          <w:szCs w:val="24"/>
          <w:lang w:val="en-US"/>
        </w:rPr>
        <w:t>CIAO</w:t>
      </w:r>
      <w:r w:rsidR="004C7300" w:rsidRPr="00327993">
        <w:rPr>
          <w:rFonts w:ascii="Times New Roman" w:eastAsia="Times New Roman" w:hAnsi="Times New Roman"/>
          <w:sz w:val="24"/>
          <w:szCs w:val="24"/>
        </w:rPr>
        <w:t xml:space="preserve"> (кафедра госпитальной терапии и кардиологии им. М.С. </w:t>
      </w:r>
      <w:proofErr w:type="spellStart"/>
      <w:r w:rsidR="004C7300" w:rsidRPr="00327993">
        <w:rPr>
          <w:rFonts w:ascii="Times New Roman" w:eastAsia="Times New Roman" w:hAnsi="Times New Roman"/>
          <w:sz w:val="24"/>
          <w:szCs w:val="24"/>
        </w:rPr>
        <w:t>Кушаковского</w:t>
      </w:r>
      <w:proofErr w:type="spellEnd"/>
      <w:r w:rsidR="008E4756" w:rsidRPr="00327993">
        <w:rPr>
          <w:rFonts w:ascii="Times New Roman" w:eastAsia="Times New Roman" w:hAnsi="Times New Roman"/>
          <w:sz w:val="24"/>
          <w:szCs w:val="24"/>
        </w:rPr>
        <w:t>.</w:t>
      </w:r>
    </w:p>
    <w:p w:rsidR="00CD46D9" w:rsidRPr="00327993" w:rsidRDefault="00B73B43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>Конкурсы Комитета по науке и высшей школе Санкт-Петербурга</w:t>
      </w:r>
      <w:r w:rsidRPr="00327993">
        <w:rPr>
          <w:rFonts w:ascii="Times New Roman" w:hAnsi="Times New Roman"/>
          <w:sz w:val="24"/>
          <w:szCs w:val="24"/>
        </w:rPr>
        <w:t xml:space="preserve">: </w:t>
      </w:r>
      <w:r w:rsidR="00A52A3C" w:rsidRPr="00327993">
        <w:rPr>
          <w:rFonts w:ascii="Times New Roman" w:hAnsi="Times New Roman"/>
          <w:sz w:val="24"/>
          <w:szCs w:val="24"/>
        </w:rPr>
        <w:t xml:space="preserve">Реализовано </w:t>
      </w:r>
      <w:r w:rsidR="008E4756" w:rsidRPr="00327993">
        <w:rPr>
          <w:rFonts w:ascii="Times New Roman" w:hAnsi="Times New Roman"/>
          <w:sz w:val="24"/>
          <w:szCs w:val="24"/>
        </w:rPr>
        <w:t>5</w:t>
      </w:r>
      <w:r w:rsidRPr="00327993">
        <w:rPr>
          <w:rFonts w:ascii="Times New Roman" w:hAnsi="Times New Roman"/>
          <w:sz w:val="24"/>
          <w:szCs w:val="24"/>
        </w:rPr>
        <w:t xml:space="preserve"> грантов для студентов, молодых ученых и специалистов.</w:t>
      </w:r>
    </w:p>
    <w:p w:rsidR="00B73B43" w:rsidRPr="00327993" w:rsidRDefault="00B73B43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>Российский фонд фундаментальных исследований (РФФИ):</w:t>
      </w:r>
    </w:p>
    <w:p w:rsidR="00B73B43" w:rsidRPr="00327993" w:rsidRDefault="00A52A3C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Реализуется </w:t>
      </w:r>
      <w:r w:rsidR="008E4756" w:rsidRPr="00327993">
        <w:rPr>
          <w:rFonts w:ascii="Times New Roman" w:hAnsi="Times New Roman"/>
          <w:sz w:val="24"/>
          <w:szCs w:val="24"/>
        </w:rPr>
        <w:t>4</w:t>
      </w:r>
      <w:r w:rsidRPr="00327993">
        <w:rPr>
          <w:rFonts w:ascii="Times New Roman" w:hAnsi="Times New Roman"/>
          <w:sz w:val="24"/>
          <w:szCs w:val="24"/>
        </w:rPr>
        <w:t xml:space="preserve"> гранта РФФИ.</w:t>
      </w:r>
    </w:p>
    <w:p w:rsidR="00B73B43" w:rsidRPr="00327993" w:rsidRDefault="00B73B43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i/>
          <w:sz w:val="24"/>
          <w:szCs w:val="24"/>
        </w:rPr>
        <w:t>Гранты Фонда содействия развития малых форм предприятий в научно-технической сфере по программе «У.М.Н.И.К»</w:t>
      </w:r>
      <w:r w:rsidRPr="00327993">
        <w:rPr>
          <w:rFonts w:ascii="Times New Roman" w:hAnsi="Times New Roman"/>
          <w:sz w:val="24"/>
          <w:szCs w:val="24"/>
        </w:rPr>
        <w:t>:</w:t>
      </w:r>
    </w:p>
    <w:p w:rsidR="00B73B43" w:rsidRPr="00327993" w:rsidRDefault="00B73B43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Р</w:t>
      </w:r>
      <w:r w:rsidR="00A52A3C" w:rsidRPr="00327993">
        <w:rPr>
          <w:rFonts w:ascii="Times New Roman" w:hAnsi="Times New Roman"/>
          <w:sz w:val="24"/>
          <w:szCs w:val="24"/>
        </w:rPr>
        <w:t xml:space="preserve">еализуется </w:t>
      </w:r>
      <w:r w:rsidR="008E4756" w:rsidRPr="00327993">
        <w:rPr>
          <w:rFonts w:ascii="Times New Roman" w:hAnsi="Times New Roman"/>
          <w:sz w:val="24"/>
          <w:szCs w:val="24"/>
        </w:rPr>
        <w:t>8</w:t>
      </w:r>
      <w:r w:rsidRPr="00327993">
        <w:rPr>
          <w:rFonts w:ascii="Times New Roman" w:hAnsi="Times New Roman"/>
          <w:sz w:val="24"/>
          <w:szCs w:val="24"/>
        </w:rPr>
        <w:t xml:space="preserve"> грант</w:t>
      </w:r>
      <w:r w:rsidR="008E4756" w:rsidRPr="00327993">
        <w:rPr>
          <w:rFonts w:ascii="Times New Roman" w:hAnsi="Times New Roman"/>
          <w:sz w:val="24"/>
          <w:szCs w:val="24"/>
        </w:rPr>
        <w:t>ов</w:t>
      </w:r>
      <w:r w:rsidRPr="00327993">
        <w:rPr>
          <w:rFonts w:ascii="Times New Roman" w:hAnsi="Times New Roman"/>
          <w:sz w:val="24"/>
          <w:szCs w:val="24"/>
        </w:rPr>
        <w:t>.</w:t>
      </w:r>
    </w:p>
    <w:p w:rsidR="00B73B43" w:rsidRPr="00327993" w:rsidRDefault="00B73B43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Сведения о грантах, ФЦП и других проектах, реализуемых в СЗГМУ</w:t>
      </w:r>
      <w:r w:rsidR="00DB73FD" w:rsidRPr="00327993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 им. И.И. Мечникова</w:t>
      </w:r>
      <w:r w:rsidR="00DB73FD" w:rsidRPr="00327993">
        <w:rPr>
          <w:rFonts w:ascii="Times New Roman" w:hAnsi="Times New Roman"/>
          <w:sz w:val="24"/>
          <w:szCs w:val="24"/>
        </w:rPr>
        <w:t xml:space="preserve"> в 201</w:t>
      </w:r>
      <w:r w:rsidR="009A5B2D" w:rsidRPr="00327993">
        <w:rPr>
          <w:rFonts w:ascii="Times New Roman" w:hAnsi="Times New Roman"/>
          <w:sz w:val="24"/>
          <w:szCs w:val="24"/>
        </w:rPr>
        <w:t>9</w:t>
      </w:r>
      <w:r w:rsidR="00DB73FD" w:rsidRPr="00327993">
        <w:rPr>
          <w:rFonts w:ascii="Times New Roman" w:hAnsi="Times New Roman"/>
          <w:sz w:val="24"/>
          <w:szCs w:val="24"/>
        </w:rPr>
        <w:t>г.</w:t>
      </w:r>
      <w:r w:rsidRPr="00327993">
        <w:rPr>
          <w:rFonts w:ascii="Times New Roman" w:hAnsi="Times New Roman"/>
          <w:sz w:val="24"/>
          <w:szCs w:val="24"/>
        </w:rPr>
        <w:t xml:space="preserve">, представлены в Таблице </w:t>
      </w:r>
      <w:r w:rsidR="009A5B2D" w:rsidRPr="00327993">
        <w:rPr>
          <w:rFonts w:ascii="Times New Roman" w:hAnsi="Times New Roman"/>
          <w:sz w:val="24"/>
          <w:szCs w:val="24"/>
        </w:rPr>
        <w:t>7</w:t>
      </w:r>
      <w:r w:rsidRPr="00327993">
        <w:rPr>
          <w:rFonts w:ascii="Times New Roman" w:hAnsi="Times New Roman"/>
          <w:sz w:val="24"/>
          <w:szCs w:val="24"/>
        </w:rPr>
        <w:t>.</w:t>
      </w:r>
    </w:p>
    <w:p w:rsidR="00B73B43" w:rsidRPr="00327993" w:rsidRDefault="00B73B43" w:rsidP="00B73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Таблица </w:t>
      </w:r>
      <w:r w:rsidR="009A5B2D" w:rsidRPr="00327993">
        <w:rPr>
          <w:rFonts w:ascii="Times New Roman" w:hAnsi="Times New Roman"/>
          <w:sz w:val="24"/>
          <w:szCs w:val="24"/>
        </w:rPr>
        <w:t>7</w:t>
      </w:r>
    </w:p>
    <w:p w:rsidR="00B73B43" w:rsidRPr="00B73D4A" w:rsidRDefault="00B73B43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D4A">
        <w:rPr>
          <w:rFonts w:ascii="Times New Roman" w:hAnsi="Times New Roman"/>
          <w:sz w:val="24"/>
          <w:szCs w:val="24"/>
        </w:rPr>
        <w:t>Гранты, Федеральные целевые программы и другие проекты, реализуемые в СЗГМУ им. И.И. Мечникова в 201</w:t>
      </w:r>
      <w:r w:rsidR="009A5B2D" w:rsidRPr="00B73D4A">
        <w:rPr>
          <w:rFonts w:ascii="Times New Roman" w:hAnsi="Times New Roman"/>
          <w:sz w:val="24"/>
          <w:szCs w:val="24"/>
        </w:rPr>
        <w:t>9</w:t>
      </w:r>
      <w:r w:rsidRPr="00B73D4A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540"/>
        <w:gridCol w:w="5004"/>
        <w:gridCol w:w="1406"/>
        <w:gridCol w:w="2512"/>
      </w:tblGrid>
      <w:tr w:rsidR="00966E43" w:rsidRPr="00327993" w:rsidTr="0097194E">
        <w:tc>
          <w:tcPr>
            <w:tcW w:w="426" w:type="dxa"/>
          </w:tcPr>
          <w:p w:rsidR="00966E43" w:rsidRPr="0097194E" w:rsidRDefault="00966E43" w:rsidP="00971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9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719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19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Наименование гранта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Грантодатель</w:t>
            </w:r>
            <w:proofErr w:type="spellEnd"/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Субгранты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по грантам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U01HL105907, NoU01HL117905,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R01HL119153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Международное исследование по сравнению эффективности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консервативнои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̆ терапии и инвазивных вмешательств в лечении пациентов с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ишемическои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̆ болезнью» </w:t>
            </w:r>
            <w:r w:rsidRPr="003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(International Study of Comparative Health Effectiveness with Medical and Invasive Approaches” (ISCHEMI A)) </w:t>
            </w:r>
            <w:r w:rsidRPr="00327993">
              <w:rPr>
                <w:rFonts w:ascii="Times New Roman" w:hAnsi="Times New Roman"/>
                <w:sz w:val="24"/>
                <w:szCs w:val="24"/>
              </w:rPr>
              <w:t>с</w:t>
            </w:r>
            <w:r w:rsidRPr="003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подисследованиями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ISCHEMIA-CKD </w:t>
            </w:r>
            <w:r w:rsidRPr="0032799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ISCHEMIA-CIAO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2015-2020гг.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val="en-US"/>
              </w:rPr>
              <w:t>International Study of Comparative Health Effectiveness with Medical and Invasive Approaches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Конкурс грантов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Санкт-Петербурга: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рисков при ревматических заболеваниях как перспективное направление снижения заболеваемости и смертности в городе Санкт-Петербурге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Комитет по науке и Высшей школе г. Санкт-Петербурга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Конкурс грантов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Санкт-Петербурга: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Молекулярно-генетическая характеристика дерматомицетов рода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Trichophyton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— возбудителей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онихомикоза</w:t>
            </w:r>
            <w:proofErr w:type="spellEnd"/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Комитет по науке и Высшей школе г. Санкт-Петербурга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Исследования и разработки по приоритетным направлениям развития научно-технологического комплекса России на 2014 - 2020 годы. Приоритетное направление развитие науки, технологий и техники в Российской Федерации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ФЦПР «Разработка портативного телемедицинского комплекса для оптимизации оказания медицинской помощи»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2018-2020гг.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Министерство науки и высшего образования РФ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Министерство образования и просвещения РФ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магнитно-резонансной томографии трех отделов позвоночника и крестцово-подвздошных сочленений с контрастированием </w:t>
            </w:r>
            <w:proofErr w:type="spellStart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Магневист</w:t>
            </w:r>
            <w:proofErr w:type="spellEnd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7,5мл на томографе </w:t>
            </w:r>
            <w:proofErr w:type="spellStart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Electric</w:t>
            </w:r>
            <w:proofErr w:type="spellEnd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(GE) </w:t>
            </w:r>
            <w:proofErr w:type="spellStart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Signa</w:t>
            </w:r>
            <w:proofErr w:type="spellEnd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 Тесла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Мультиспиральная</w:t>
            </w:r>
            <w:proofErr w:type="spellEnd"/>
            <w:r w:rsidRPr="003279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компьютерная томография костей таза без контрастирования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 –2022гг.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Новартис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Конкурс студенческих исследовательских работ по проблематике формирования толерантной среды в Санкт-Петербурге в 2019 году. Социология: Толерантность в современной молодежной среде: социокультурные и аксиологические особенности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Премия Правительства Санкт-Петербурга 4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Гуманитарные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и социально-экономические науки, без степени: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Учебно-методическое пособие</w:t>
            </w:r>
          </w:p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healthcare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professionals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>: английский язык для студентов медицинских специальностей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Правительство Санкт-Петербурга в области научно-педагогической деятельности</w:t>
            </w:r>
          </w:p>
        </w:tc>
      </w:tr>
      <w:tr w:rsidR="00966E43" w:rsidRPr="00327993" w:rsidTr="0097194E">
        <w:trPr>
          <w:trHeight w:val="873"/>
        </w:trPr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Оценка влияния средовых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патопластических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факторов на клинические проявления шизофрении с учетом генотипа пациентов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val="en-US"/>
              </w:rPr>
              <w:t>2017-2019</w:t>
            </w:r>
            <w:r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Российский Фонд Фундаментальных исследований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научных проектов, выполняемых молодыми учеными (Мой первый грант) «Микроэволюционные процессы в роде </w:t>
            </w:r>
            <w:proofErr w:type="spellStart"/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Trichophyton</w:t>
            </w:r>
            <w:proofErr w:type="spellEnd"/>
            <w:r w:rsidRPr="0032799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2018-2019гг.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Российский Фонд Фундаментальных исследований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Анализ взаимодействия опухоли и микроокружения на уровне одиночных клеток 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фолликулярной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лимфоме</w:t>
            </w:r>
            <w:proofErr w:type="spellEnd"/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val="en-US"/>
              </w:rPr>
              <w:t>2019-2020</w:t>
            </w:r>
            <w:r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Российский Фонд Фундаментальных исследований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Вариабельность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микробиома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человека как фактор формирования репродуктивной патологии и предиктор эффективности вспомогательных репродуктивных технологий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2019-2021гг.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Российский Фонд Фундаментальных исследований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генотиповой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структуры устойчивых к действию антибиотиков возбудителей, вызывающих внебольничные инфекции ЛОР органов, в детской популяции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Комитет по науке и Высшей школе г. Санкт-Петербург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Разработка кратковременной 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технологии отбора проб среднесуточных концентраций аммиака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в воздухе закрытых помещений жилых и общественных зданий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2019-2020гг.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УМНИК 2019 года в Санкт-Петербурге и Ленинградской области. Медицина и технологии здоровьесбережения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Разработка мазевой комбинированной формы альфа и гамма интерферона для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интраназального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применения при 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хроническом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полипозном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риносинусите</w:t>
            </w:r>
            <w:proofErr w:type="spellEnd"/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2019-2020гг.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УМНИК 2019 года в Санкт-Петербурге и Ленинградской области. Медицина и технологии здоровьесбережения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Разработка интеллектуальной системы скрининга здоровья взрослого населения в амбулаторном звене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7C412D"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УМНИК-Цифровая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Россия. Санкт-Петербург 1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Разработка системы поддержки принятия решения с внедрением искусственной нейронной сети в процесс дифференциальной диагностики воспалительных заболеваний кишечника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7C412D"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УМНИК-Цифровая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Россия. Санкт-Петербург Россия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Разработка программного обеспечения для усовершенствования реабилитационных и лечебных мероприятий у пациентов с мышечно-суставной дисфункцией височно-нижнечелюстного сустава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7C412D"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УМНИК-Цифровая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Россия. Санкт-Петербург2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Разработка программно-аппаратного комплекса для дифференциальной диагностики структур в боковой области головы, вовлечённых в патологический процесс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7C412D"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УМНИК-Цифровая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Россия. Санкт-Петербург3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Разработка программного обеспечения на основе искусственной нейронной сети для цитологической диагностики папиллярного рака щитовидной железы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7C412D"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УМНИК-Цифровая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Россия. Санкт-Петербург5</w:t>
            </w:r>
          </w:p>
        </w:tc>
      </w:tr>
      <w:tr w:rsidR="00966E43" w:rsidRPr="00327993" w:rsidTr="0097194E">
        <w:tc>
          <w:tcPr>
            <w:tcW w:w="426" w:type="dxa"/>
          </w:tcPr>
          <w:p w:rsidR="00966E43" w:rsidRPr="0097194E" w:rsidRDefault="00966E43" w:rsidP="004366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Разработка устройства для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дистантного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ишемического </w:t>
            </w:r>
            <w:proofErr w:type="spellStart"/>
            <w:r w:rsidRPr="00327993">
              <w:rPr>
                <w:rFonts w:ascii="Times New Roman" w:hAnsi="Times New Roman"/>
                <w:sz w:val="24"/>
                <w:szCs w:val="24"/>
              </w:rPr>
              <w:t>посткондиционировании</w:t>
            </w:r>
            <w:proofErr w:type="spell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при остром нарушении мозгового кровообращения и травме головного мозга</w:t>
            </w:r>
          </w:p>
        </w:tc>
        <w:tc>
          <w:tcPr>
            <w:tcW w:w="1407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2018-2019</w:t>
            </w:r>
            <w:r w:rsidR="007C412D" w:rsidRPr="0032799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15" w:type="dxa"/>
          </w:tcPr>
          <w:p w:rsidR="00966E43" w:rsidRPr="00327993" w:rsidRDefault="00966E43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Фонд содействия развитию малых форм предприятий в научно-технической сфере Конкурс «У.М.Н.И.К.»-2018 8</w:t>
            </w:r>
          </w:p>
        </w:tc>
      </w:tr>
    </w:tbl>
    <w:p w:rsidR="00F00481" w:rsidRPr="00327993" w:rsidRDefault="00F00481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VI</w:t>
      </w:r>
      <w:r w:rsidR="00CD46D9" w:rsidRPr="00327993">
        <w:rPr>
          <w:rFonts w:ascii="Times New Roman" w:hAnsi="Times New Roman"/>
          <w:sz w:val="24"/>
          <w:szCs w:val="24"/>
        </w:rPr>
        <w:t>I</w:t>
      </w:r>
      <w:r w:rsidRPr="00327993">
        <w:rPr>
          <w:rFonts w:ascii="Times New Roman" w:hAnsi="Times New Roman"/>
          <w:sz w:val="24"/>
          <w:szCs w:val="24"/>
        </w:rPr>
        <w:t>I</w:t>
      </w:r>
      <w:r w:rsidR="00AF6812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Патентно-лицензионная работа</w:t>
      </w:r>
    </w:p>
    <w:p w:rsidR="005F5202" w:rsidRPr="00327993" w:rsidRDefault="005F5202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Выполняемые в Университете научные исследования послужили основанием для оформления заявок на объекты  интеллектуальной собственности, по которым в 2019</w:t>
      </w:r>
      <w:r w:rsidR="00B73D4A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 xml:space="preserve">г. зарегистрировано 40 объектов интеллектуальной собственности: 34 патента, из них - 23 – на изобретения, 11 – на полезные модели, а также 6 свидетельств о государственной  регистрации  программ для ЭВМ. Зарегистрирован 1 лицензионный договор на использование изобретения по патенту № 2526497 на </w:t>
      </w:r>
      <w:r w:rsidR="007E169F">
        <w:rPr>
          <w:rFonts w:ascii="Times New Roman" w:hAnsi="Times New Roman"/>
          <w:sz w:val="24"/>
          <w:szCs w:val="24"/>
        </w:rPr>
        <w:t>«</w:t>
      </w:r>
      <w:r w:rsidRPr="00327993">
        <w:rPr>
          <w:rFonts w:ascii="Times New Roman" w:hAnsi="Times New Roman"/>
          <w:sz w:val="24"/>
          <w:szCs w:val="24"/>
        </w:rPr>
        <w:t>Способ определения генотипов золотистого стафилококка</w:t>
      </w:r>
      <w:r w:rsidR="007E169F">
        <w:rPr>
          <w:rFonts w:ascii="Times New Roman" w:hAnsi="Times New Roman"/>
          <w:sz w:val="24"/>
          <w:szCs w:val="24"/>
        </w:rPr>
        <w:t>».</w:t>
      </w:r>
      <w:r w:rsidRPr="00327993">
        <w:rPr>
          <w:rFonts w:ascii="Times New Roman" w:hAnsi="Times New Roman"/>
          <w:sz w:val="24"/>
          <w:szCs w:val="24"/>
        </w:rPr>
        <w:t xml:space="preserve"> Лицензионный договор заключен с ООО “Биологическая безопасность”.</w:t>
      </w:r>
    </w:p>
    <w:p w:rsidR="005F5202" w:rsidRPr="00327993" w:rsidRDefault="005F5202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 2019</w:t>
      </w:r>
      <w:r w:rsidR="00B73D4A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327993">
        <w:rPr>
          <w:rFonts w:ascii="Times New Roman" w:hAnsi="Times New Roman"/>
          <w:sz w:val="24"/>
          <w:szCs w:val="24"/>
        </w:rPr>
        <w:t>оформлено и отправлено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в Федеральный институт промышленной собственности 45 заявок на изобретения и полезные модели, из них 34 заявки на изобретения и 11 – на полезные модели.</w:t>
      </w:r>
    </w:p>
    <w:p w:rsidR="00632D75" w:rsidRPr="00327993" w:rsidRDefault="005F5202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993">
        <w:rPr>
          <w:rFonts w:ascii="Times New Roman" w:hAnsi="Times New Roman"/>
          <w:sz w:val="24"/>
          <w:szCs w:val="24"/>
        </w:rPr>
        <w:t>Составлено 13 актов об использовании в Университете объектов  интеллектуальной собственности, защищенных патентами. 3 способа внесены в перечень платных медицинских услуг.</w:t>
      </w:r>
      <w:proofErr w:type="gramEnd"/>
    </w:p>
    <w:p w:rsidR="00632D75" w:rsidRPr="00327993" w:rsidRDefault="00632D75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Перечень патентов, полученных</w:t>
      </w:r>
      <w:r w:rsidR="005F5202" w:rsidRPr="00327993">
        <w:rPr>
          <w:rFonts w:ascii="Times New Roman" w:hAnsi="Times New Roman"/>
          <w:sz w:val="24"/>
          <w:szCs w:val="24"/>
        </w:rPr>
        <w:t xml:space="preserve"> сотрудниками СЗГМУ им. И.И. Мечникова</w:t>
      </w:r>
      <w:r w:rsidRPr="00327993">
        <w:rPr>
          <w:rFonts w:ascii="Times New Roman" w:hAnsi="Times New Roman"/>
          <w:sz w:val="24"/>
          <w:szCs w:val="24"/>
        </w:rPr>
        <w:t xml:space="preserve"> в 2019</w:t>
      </w:r>
      <w:r w:rsidR="00B73D4A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</w:rPr>
        <w:t>1. Пат. 186127 Российская Федерация,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МПК </w:t>
      </w:r>
      <w:hyperlink r:id="rId13" w:anchor="page=classification&amp;type=IZPM&amp;level=interSubClass&amp;number=G09B" w:tgtFrame="_blank" w:tooltip="Ссылка на описание класса МПК (открывается в отдельном окне)" w:history="1"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>G09B 23/28,</w:t>
        </w:r>
        <w:r w:rsidRPr="00327993">
          <w:rPr>
            <w:rFonts w:ascii="Times New Roman" w:eastAsia="Times New Roman" w:hAnsi="Times New Roman"/>
            <w:bCs/>
            <w:i/>
            <w:iCs/>
            <w:spacing w:val="6"/>
            <w:sz w:val="24"/>
            <w:szCs w:val="24"/>
            <w:lang w:eastAsia="ru-RU"/>
          </w:rPr>
          <w:t> </w:t>
        </w:r>
      </w:hyperlink>
      <w:r w:rsidRPr="00327993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A61C 19/10.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Устройство для моделирования окрашивания зубов пищевыми напитками, содержащими хромогены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[Текст] / Иванов А. С., Азизов М.Н.,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Лукавецкий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А.А., Силин А.В.;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№ 2018133854;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24.09.2018;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09.01.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1. – 6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27993">
        <w:rPr>
          <w:rFonts w:ascii="Times New Roman" w:hAnsi="Times New Roman"/>
          <w:sz w:val="24"/>
          <w:szCs w:val="24"/>
        </w:rPr>
        <w:t>Пат. 186133 Российская Федерация,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МПК </w:t>
      </w:r>
      <w:hyperlink r:id="rId14" w:anchor="page=classification&amp;type=IZPM&amp;level=interSubClass&amp;number=G09B" w:tgtFrame="_blank" w:tooltip="Ссылка на описание класса МПК (открывается в отдельном окне)" w:history="1"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>G01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val="en-US" w:eastAsia="ru-RU"/>
          </w:rPr>
          <w:t>N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 xml:space="preserve"> 1/02</w:t>
        </w:r>
      </w:hyperlink>
      <w:r w:rsidRPr="00327993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.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Устройство для забора биологического материала из клиновидной пазухи носа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[Текст] /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Карпищенко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Станчева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О.А., Алексеенко С.И., Коваленко Е.А.;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ФГБОУ ВО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ПСПбГМУ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И.П. Павлова</w:t>
      </w:r>
      <w:r w:rsidRPr="00327993">
        <w:rPr>
          <w:rFonts w:ascii="Times New Roman" w:hAnsi="Times New Roman"/>
          <w:sz w:val="24"/>
          <w:szCs w:val="24"/>
        </w:rPr>
        <w:t xml:space="preserve"> Минздрава России и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№ 2018119565;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28.05.2018;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10.01.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1. – 12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</w:rPr>
        <w:t>3. Пат. 187359 Российская Федерация,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>МПК А</w:t>
      </w:r>
      <w:hyperlink r:id="rId15" w:anchor="page=classification&amp;type=IZPM&amp;level=interSubClass&amp;number=G09B" w:tgtFrame="_blank" w:tooltip="Ссылка на описание класса МПК (открывается в отдельном окне)" w:history="1"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>61С 9/00.</w:t>
        </w:r>
      </w:hyperlink>
      <w:r w:rsidRPr="00327993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Оттискная перфорированная ложка для верхней челюсти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[Текст] /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Фадеев Р.А.,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Геевский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327993">
        <w:rPr>
          <w:rFonts w:ascii="Times New Roman" w:hAnsi="Times New Roman"/>
          <w:sz w:val="24"/>
          <w:szCs w:val="24"/>
          <w:lang w:eastAsia="ru-RU"/>
        </w:rPr>
        <w:t>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№ 2018130052;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17.08.2018;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01.03.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7. – 9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</w:rPr>
        <w:t>4. Пат. 187360 Российская Федерация,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>МПК А</w:t>
      </w:r>
      <w:hyperlink r:id="rId16" w:anchor="page=classification&amp;type=IZPM&amp;level=interSubClass&amp;number=G09B" w:tgtFrame="_blank" w:tooltip="Ссылка на описание класса МПК (открывается в отдельном окне)" w:history="1"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>61С 9/00.</w:t>
        </w:r>
      </w:hyperlink>
      <w:r w:rsidRPr="00327993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Оттискная перфорированная ложка для нижней челюсти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[Текст] /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Фадеев Р.А.,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Геевский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327993">
        <w:rPr>
          <w:rFonts w:ascii="Times New Roman" w:hAnsi="Times New Roman"/>
          <w:sz w:val="24"/>
          <w:szCs w:val="24"/>
          <w:lang w:eastAsia="ru-RU"/>
        </w:rPr>
        <w:t>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№ 2018130053;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17.08.2018;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01.03.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7. – 9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</w:rPr>
        <w:t>5. Пат. 2681106  Российская Федерация,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МПК </w:t>
      </w:r>
      <w:r w:rsidRPr="00327993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A61В 17/00. </w:t>
      </w:r>
      <w:r w:rsidRPr="00327993">
        <w:rPr>
          <w:rFonts w:ascii="Times New Roman" w:hAnsi="Times New Roman"/>
          <w:sz w:val="24"/>
          <w:szCs w:val="24"/>
        </w:rPr>
        <w:t>Способ хирургического лечения протяженного сужения мочеточника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[Текст] /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Комяков Б.К.,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Очеленко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Ал-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Аттар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Талат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Х.М.,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Мханна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Хусам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М А,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Газиев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327993">
        <w:rPr>
          <w:rFonts w:ascii="Times New Roman" w:hAnsi="Times New Roman"/>
          <w:sz w:val="24"/>
          <w:szCs w:val="24"/>
          <w:lang w:eastAsia="ru-RU"/>
        </w:rPr>
        <w:t>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№ 2017141081;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24.11.2017;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04.03.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7. – 10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6. Пат. 2682869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17/00. </w:t>
      </w:r>
      <w:proofErr w:type="gramStart"/>
      <w:r w:rsidRPr="00327993">
        <w:rPr>
          <w:rFonts w:ascii="Times New Roman" w:hAnsi="Times New Roman"/>
          <w:sz w:val="24"/>
          <w:szCs w:val="24"/>
        </w:rPr>
        <w:t xml:space="preserve">Способ прогнозирования риска развития инфекции области хирургического вмешательства при </w:t>
      </w:r>
      <w:proofErr w:type="spellStart"/>
      <w:r w:rsidRPr="00327993">
        <w:rPr>
          <w:rFonts w:ascii="Times New Roman" w:hAnsi="Times New Roman"/>
          <w:sz w:val="24"/>
          <w:szCs w:val="24"/>
        </w:rPr>
        <w:t>металлоостеосинтезе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длинных трубчатых костей в связи с </w:t>
      </w:r>
      <w:proofErr w:type="spellStart"/>
      <w:r w:rsidRPr="00327993">
        <w:rPr>
          <w:rFonts w:ascii="Times New Roman" w:hAnsi="Times New Roman"/>
          <w:sz w:val="24"/>
          <w:szCs w:val="24"/>
        </w:rPr>
        <w:t>диафизарными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переломами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/ </w:t>
      </w:r>
      <w:r w:rsidRPr="00327993">
        <w:rPr>
          <w:rFonts w:ascii="Times New Roman" w:hAnsi="Times New Roman"/>
          <w:sz w:val="24"/>
          <w:szCs w:val="24"/>
        </w:rPr>
        <w:t xml:space="preserve"> Ткаченко А.Н., </w:t>
      </w:r>
      <w:proofErr w:type="spellStart"/>
      <w:r w:rsidRPr="00327993">
        <w:rPr>
          <w:rFonts w:ascii="Times New Roman" w:hAnsi="Times New Roman"/>
          <w:sz w:val="24"/>
          <w:szCs w:val="24"/>
        </w:rPr>
        <w:t>Эхсан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</w:rPr>
        <w:t>Уль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</w:rPr>
        <w:t>Хак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, Мансуров Д.Ш., </w:t>
      </w:r>
      <w:proofErr w:type="spellStart"/>
      <w:r w:rsidRPr="00327993">
        <w:rPr>
          <w:rFonts w:ascii="Times New Roman" w:hAnsi="Times New Roman"/>
          <w:sz w:val="24"/>
          <w:szCs w:val="24"/>
        </w:rPr>
        <w:t>Линник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С.А., Матвеев Л.А.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- № 2018107637/14;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01.03.18;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21.03.19,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9. – 11 с.</w:t>
      </w:r>
      <w:proofErr w:type="gramEnd"/>
    </w:p>
    <w:p w:rsidR="00632D75" w:rsidRPr="00327993" w:rsidRDefault="00632D75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7. Пат. 2682873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5/06. Способ лечения больных с сосудистыми когнитивными нарушениями вследствие ишемического поражения головного мозга в раннем восстановительном периоде заболевания [Текст] / Кирьянова В.В.,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Терешин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А.Е., Решетник Д.А.;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- № 2018111846/14;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02.04.18;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21.03.19,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9. – 13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8. Пат. 2686948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17/42. </w:t>
      </w:r>
      <w:r w:rsidRPr="00327993">
        <w:rPr>
          <w:rFonts w:ascii="Times New Roman" w:hAnsi="Times New Roman"/>
          <w:sz w:val="24"/>
          <w:szCs w:val="24"/>
        </w:rPr>
        <w:t xml:space="preserve">Способ хирургического лечения </w:t>
      </w:r>
      <w:proofErr w:type="spellStart"/>
      <w:r w:rsidRPr="00327993">
        <w:rPr>
          <w:rFonts w:ascii="Times New Roman" w:hAnsi="Times New Roman"/>
          <w:sz w:val="24"/>
          <w:szCs w:val="24"/>
        </w:rPr>
        <w:t>гипермобильности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и влагалищной эктопии уретры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/ </w:t>
      </w:r>
      <w:r w:rsidRPr="00327993">
        <w:rPr>
          <w:rFonts w:ascii="Times New Roman" w:hAnsi="Times New Roman"/>
          <w:sz w:val="24"/>
          <w:szCs w:val="24"/>
        </w:rPr>
        <w:t>Комяков Б.К., Тарасов В.А.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- № 2018122322/14;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18.06.18;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06.05.19,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13. – 6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327993">
        <w:rPr>
          <w:rFonts w:ascii="Times New Roman" w:hAnsi="Times New Roman"/>
          <w:sz w:val="24"/>
          <w:szCs w:val="24"/>
        </w:rPr>
        <w:t xml:space="preserve">Пат. 2686952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</w:t>
      </w:r>
      <w:r w:rsidRPr="00327993">
        <w:rPr>
          <w:rFonts w:ascii="Times New Roman" w:hAnsi="Times New Roman"/>
          <w:sz w:val="24"/>
          <w:szCs w:val="24"/>
        </w:rPr>
        <w:t xml:space="preserve">МПК </w:t>
      </w:r>
      <w:hyperlink r:id="rId17" w:anchor="page=classification&amp;type=IZPM&amp;level=interSubClass&amp;number=G01N" w:tgtFrame="_blank" w:tooltip="Ссылка на описание класса МПК (открывается в отдельном окне)" w:history="1"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 xml:space="preserve">А 61 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val="en-US" w:eastAsia="ru-RU"/>
          </w:rPr>
          <w:t>F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 xml:space="preserve"> </w:t>
        </w:r>
        <w:r w:rsidRPr="00327993">
          <w:rPr>
            <w:rFonts w:ascii="Times New Roman" w:hAnsi="Times New Roman"/>
            <w:sz w:val="24"/>
            <w:szCs w:val="24"/>
          </w:rPr>
          <w:t>2/00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 xml:space="preserve"> </w:t>
        </w:r>
      </w:hyperlink>
      <w:r w:rsidRPr="00327993">
        <w:rPr>
          <w:rFonts w:ascii="Times New Roman" w:eastAsia="Times New Roman" w:hAnsi="Times New Roman"/>
          <w:bCs/>
          <w:iCs/>
          <w:spacing w:val="6"/>
          <w:sz w:val="24"/>
          <w:szCs w:val="24"/>
          <w:lang w:eastAsia="ru-RU"/>
        </w:rPr>
        <w:t>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 раннего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ортодонтического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лечения пациентов с полными односторонними врождёнными расщелинами верхней губы, альвеолярного отростка и нёба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первичной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хейлоринопластикой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/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Чернобровкина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М.И., Силин А.В.;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№ 2018118480;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18.05.2018;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06.05.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13. – 26 с.</w:t>
      </w:r>
      <w:proofErr w:type="gramStart"/>
      <w:r w:rsidRPr="003279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10. Пат. 2687586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5/11. Способ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работы мышц стабилизаторов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у пациентов с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дорсопатиями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/ 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Бобунов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Д.Н., Михайлов В.Д., Мамедова К.Н., Петров Д.Ю.,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Шапурко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О.Н.;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- № 2018111843/14;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02.04.18;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15.05.19,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14. – 13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11. Пат. 2687593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17/225. Способ лечения больных нефролитиазом с плотными камнями [Текст] / </w:t>
      </w:r>
      <w:r w:rsidRPr="00327993">
        <w:rPr>
          <w:rFonts w:ascii="Times New Roman" w:hAnsi="Times New Roman"/>
          <w:sz w:val="24"/>
          <w:szCs w:val="24"/>
        </w:rPr>
        <w:t xml:space="preserve"> Комяков Б.К.,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Назаров Т.Х.,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Рычков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Трубникова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К.Е., Турсунов А.И.;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- № 2018128435/14;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02.08.18;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15.05.19,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14. – 11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12. Пат. 2688373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10/02. Способ выполнения биопсии предстательной железы под контролем ее совмещенных изображений, полученных при магнитно-резонансной томографии и ультразвуковом исследовании [Текст] / 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</w:rPr>
        <w:t>Кахели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327993">
        <w:rPr>
          <w:rFonts w:ascii="Times New Roman" w:hAnsi="Times New Roman"/>
          <w:sz w:val="24"/>
          <w:szCs w:val="24"/>
        </w:rPr>
        <w:t>Бурулёв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А.Л.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- № 2018126444/14;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17.07.18;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21.05.19,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15. – 11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>13. Пат. 2688394 Российская Федерация, МПК</w:t>
      </w:r>
      <w:r w:rsidRPr="0032799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proofErr w:type="gramStart"/>
      <w:r w:rsidRPr="00327993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5/00. </w:t>
      </w:r>
      <w:proofErr w:type="gramStart"/>
      <w:r w:rsidRPr="00327993">
        <w:rPr>
          <w:rFonts w:ascii="Times New Roman" w:hAnsi="Times New Roman"/>
          <w:sz w:val="24"/>
          <w:szCs w:val="24"/>
          <w:lang w:eastAsia="ru-RU"/>
        </w:rPr>
        <w:t xml:space="preserve">Способ прогнозирования эффективности фармакологической антиаритмической терапии в качестве первичной профилактики фибрилляции предсердий у больных с предсердной экстрасистолией [Текст] / 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Олесин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А.И., Константинова И.В.,  Литвиненко В.А.,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Шлапакова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А.В., Зуева Ю.С.;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. - № 2018136192/14;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. 12.10.18;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. 21.05.19,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>. № 15. – 18 с.</w:t>
      </w:r>
      <w:proofErr w:type="gramEnd"/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14. Пат. 2690902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17/00. Способ определения площади соустья клиновидной пазухи [Текст] / 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Карпищенко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Станчева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О.А., Алексеенко С.И.; заявитель и патентообладатель ФГБОУ ВО СЗГМУ им. И.И. Мечникова МЗ РФ и ФГБОУ ВО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ПСПбГМУ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И.П. Павлова МЗ РФ. - № 2018133853/14;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24.09.18;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06.06.19,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16. – 9 с.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>15.</w:t>
      </w:r>
      <w:r w:rsidRPr="00327993">
        <w:rPr>
          <w:rFonts w:ascii="Times New Roman" w:hAnsi="Times New Roman"/>
          <w:sz w:val="24"/>
          <w:szCs w:val="24"/>
        </w:rPr>
        <w:t xml:space="preserve"> Пат. 2690910 Российская Федерация, МПК </w:t>
      </w:r>
      <w:hyperlink r:id="rId18" w:anchor="page=classification&amp;type=IZPM&amp;level=interSubClass&amp;number=G01N" w:tgtFrame="_blank" w:tooltip="Ссылка на описание класса МПК (открывается в отдельном окне)" w:history="1"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 xml:space="preserve">А 61 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val="en-US" w:eastAsia="ru-RU"/>
          </w:rPr>
          <w:t>F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 xml:space="preserve"> </w:t>
        </w:r>
        <w:r w:rsidRPr="00327993">
          <w:rPr>
            <w:rFonts w:ascii="Times New Roman" w:hAnsi="Times New Roman"/>
            <w:sz w:val="24"/>
            <w:szCs w:val="24"/>
          </w:rPr>
          <w:t>2/00</w:t>
        </w:r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 xml:space="preserve"> </w:t>
        </w:r>
      </w:hyperlink>
      <w:r w:rsidRPr="00327993">
        <w:rPr>
          <w:rFonts w:ascii="Times New Roman" w:eastAsia="Times New Roman" w:hAnsi="Times New Roman"/>
          <w:bCs/>
          <w:iCs/>
          <w:spacing w:val="6"/>
          <w:sz w:val="24"/>
          <w:szCs w:val="24"/>
          <w:lang w:eastAsia="ru-RU"/>
        </w:rPr>
        <w:t>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 раннего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ортодонтического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лечения пациентов с полными двусторонними врождёнными расщелинами верхней губы, альвеолярного отростка и нёба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первичной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хейлоринопластикой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/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Чернобровкина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М.И., Силин А.В.;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№ 2018118479;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18.05.2018;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06.06.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16. – 24 с.</w:t>
      </w:r>
      <w:proofErr w:type="gramStart"/>
      <w:r w:rsidRPr="003279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16. Пат. 2690951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К 36/68.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профилактики  инфекционных осложнений, связанных с установкой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перитонеального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катетера, у больных хронической болезнью почек С5 на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перитонеальном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диализе [Текст] /  Радченко В.Г.,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Селивёрстов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П.В., Ситкин С.И.,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Барилко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М.С.; заявитель и патентообладатель ФГБОУ ВО СЗГМУ им. И.И. Мечникова МЗ РФ. - № 2018128433/14;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02.08.18;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07.06.19,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16. – 16 с.</w:t>
      </w:r>
      <w:proofErr w:type="gramEnd"/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 xml:space="preserve">17. Пат. </w:t>
      </w:r>
      <w:hyperlink r:id="rId19" w:tgtFrame="_blank" w:tooltip="Ссылка на реестр (открывается в отдельном окне)" w:history="1">
        <w:r w:rsidRPr="00327993">
          <w:rPr>
            <w:rFonts w:ascii="Times New Roman" w:hAnsi="Times New Roman"/>
            <w:bCs/>
            <w:spacing w:val="6"/>
            <w:sz w:val="24"/>
            <w:szCs w:val="24"/>
            <w:shd w:val="clear" w:color="auto" w:fill="FFFFFF"/>
          </w:rPr>
          <w:t>2691108</w:t>
        </w:r>
      </w:hyperlink>
      <w:r w:rsidRPr="00327993">
        <w:rPr>
          <w:rFonts w:ascii="Times New Roman" w:eastAsia="Times New Roman" w:hAnsi="Times New Roman"/>
          <w:bCs/>
          <w:spacing w:val="6"/>
          <w:sz w:val="24"/>
          <w:szCs w:val="24"/>
          <w:lang w:eastAsia="ru-RU"/>
        </w:rPr>
        <w:t xml:space="preserve"> Российская Федерация, МПК</w:t>
      </w:r>
      <w:r w:rsidRPr="00327993">
        <w:rPr>
          <w:rFonts w:ascii="Times New Roman" w:hAnsi="Times New Roman"/>
          <w:sz w:val="24"/>
          <w:szCs w:val="24"/>
        </w:rPr>
        <w:t xml:space="preserve"> G01N 33/48.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определения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митохондриальной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дисфункции у больных неалкогольной жировой болезнью печени [Текст] /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Селивёрстов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П.В., Приходько Е.М.,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Джадхав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С.Н.,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Цурцумия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Д.Б., Ситкин С.И., Радченко В.Г.,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Хурцилава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О.Г.;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№ 2018126445, заявл.17.07.2018, опубл.11.06.2019,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17. – 13 с.</w:t>
      </w:r>
      <w:proofErr w:type="gramEnd"/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 xml:space="preserve">18. Пат. </w:t>
      </w:r>
      <w:hyperlink r:id="rId20" w:tgtFrame="_blank" w:tooltip="Ссылка на реестр (открывается в отдельном окне)" w:history="1">
        <w:r w:rsidRPr="00327993">
          <w:rPr>
            <w:rFonts w:ascii="Times New Roman" w:hAnsi="Times New Roman"/>
            <w:bCs/>
            <w:spacing w:val="6"/>
            <w:sz w:val="24"/>
            <w:szCs w:val="24"/>
            <w:shd w:val="clear" w:color="auto" w:fill="FFFFFF"/>
          </w:rPr>
          <w:t>2692988</w:t>
        </w:r>
      </w:hyperlink>
      <w:r w:rsidRPr="00327993">
        <w:rPr>
          <w:rFonts w:ascii="Times New Roman" w:eastAsia="Times New Roman" w:hAnsi="Times New Roman"/>
          <w:bCs/>
          <w:spacing w:val="6"/>
          <w:sz w:val="24"/>
          <w:szCs w:val="24"/>
          <w:lang w:eastAsia="ru-RU"/>
        </w:rPr>
        <w:t xml:space="preserve"> Российская Федерация, МПК</w:t>
      </w:r>
      <w:r w:rsidRPr="00327993">
        <w:rPr>
          <w:rFonts w:ascii="Times New Roman" w:hAnsi="Times New Roman"/>
          <w:sz w:val="24"/>
          <w:szCs w:val="24"/>
        </w:rPr>
        <w:t xml:space="preserve"> А61В 5/08.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 определения цирроза печени [Текст] / Бакулин И.Г., Сайганов С.А., Бакулина Н.В., Медведев Ю.В.;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№ 2018120418, заявл.01.06.2018, опубл.28.06.2019,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19. – 17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19. Пат. 2694997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11/00.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лечения больных доброкачественным пароксизмальным позиционным головокружением с поражением заднего полукружного канала [Текст] /  Воронов В.А., Демиденко Д.Ю., Левин С.В., Левина Е.А., Артюшкин С.А., Кузнецов В.Н., Джалилова Ш.А.; заявитель и патентообладатель ФГБОУ ВО СЗГМУ им. И.И. Мечникова Минздрава России - № 2018123235/14;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26.06.18;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18.07.19,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20. – 8 с.</w:t>
      </w:r>
      <w:proofErr w:type="gramEnd"/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20. Пат. 2696076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5/0295. Способ определения диастолической дисфункции правого желудочка [Текст] /   Апресян А.Г., Ермолов С.Ю., Ермолова Т.В.,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Манасян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С.Г.,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Седюков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Талан А.С.; заявитель и патентообладатель ФГБОУ ВО СЗГМУ им. И.И. Мечникова МЗ РФ и  ООО «АЯКС». - № 2018131689/14;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07.11.18;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30.07.19,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22. – 20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21. Пат. 191236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17/56. </w:t>
      </w:r>
      <w:proofErr w:type="spellStart"/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Спейсер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тазобедренного сустава [Текст] /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Линник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Квиникадзе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Г.Э., Афиногенова А.Г.,</w:t>
      </w:r>
      <w:r w:rsidRPr="003279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Афиногенов Г.Е.,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Мадай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Д.Ю., Трофимова М.А.,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Бердес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А.И., Ячменев А.Н.,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Сердобинцев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М.С.,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Делиев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Б.И.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; заявитель и патентообладатель ФГБОУ ВО СЗГМУ им. И.И. Мечникова МЗ РФ, </w:t>
      </w:r>
      <w:r w:rsidRPr="00327993">
        <w:rPr>
          <w:rFonts w:ascii="Times New Roman" w:hAnsi="Times New Roman"/>
          <w:bCs/>
          <w:sz w:val="24"/>
          <w:szCs w:val="24"/>
        </w:rPr>
        <w:t>ФБУН НИИ эпидемиологии и микробиологии имени Пастера и</w:t>
      </w:r>
      <w:r w:rsidRPr="003279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bCs/>
          <w:sz w:val="24"/>
          <w:szCs w:val="24"/>
        </w:rPr>
        <w:t xml:space="preserve">ФГБОУ ВО СПбГУ.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- № 2019109895/14;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03.04.19;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30.07.19,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22. – 18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22. Пат. 2696232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17/56. Способ лечения костного дефекта в эксперименте [Текст] / Иванов А.С.,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Кабаньков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Колесов В.А., Силин А.В.; заявитель и патентообладатель ФГБОУ ВО СЗГМУ им. И.И. Мечникова Минздрава России. - № 2018123234/14;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26.06.18;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31.07.19,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22. – 9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</w:rPr>
        <w:t>23. Пат. 193069 Российская Федерация,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 xml:space="preserve">МПК </w:t>
      </w:r>
      <w:hyperlink r:id="rId21" w:anchor="page=classification&amp;type=IZPM&amp;level=interSubClass&amp;number=G09B" w:tgtFrame="_blank" w:tooltip="Ссылка на описание класса МПК (открывается в отдельном окне)" w:history="1">
        <w:r w:rsidRPr="00327993">
          <w:rPr>
            <w:rFonts w:ascii="Times New Roman" w:eastAsia="Times New Roman" w:hAnsi="Times New Roman"/>
            <w:bCs/>
            <w:iCs/>
            <w:spacing w:val="6"/>
            <w:sz w:val="24"/>
            <w:szCs w:val="24"/>
            <w:lang w:eastAsia="ru-RU"/>
          </w:rPr>
          <w:t>G09B 23/28.</w:t>
        </w:r>
      </w:hyperlink>
      <w:r w:rsidRPr="00327993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Индивидуальная модель чашечно-лоханочной системы почки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[Текст] / Гулиев Б.Г., Комяков Б.К.,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Талышинский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А.Э.,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Стецик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Е.О.;</w:t>
      </w:r>
      <w:r w:rsidRPr="00327993">
        <w:rPr>
          <w:rFonts w:ascii="Times New Roman" w:hAnsi="Times New Roman"/>
          <w:sz w:val="24"/>
          <w:szCs w:val="24"/>
        </w:rPr>
        <w:t xml:space="preserve"> заявитель и патентообладатель ФГБОУ ВО СЗГМУ им. И.И. Мечникова Минздрава России. -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№ 2019119585;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21.06.2019;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11.10. 2019,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29. – 7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24. Пат. 2704225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9/007. Способ извлечения инородного тела из заднего сегмента глаза [Текст] /  Бойко Э.В.,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Кудлахмедов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Ш.Ш.;</w:t>
      </w:r>
      <w:r w:rsidRPr="00327993">
        <w:rPr>
          <w:rFonts w:ascii="Times New Roman" w:eastAsia="Times New Roman" w:hAnsi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заявители и патентообладатели </w:t>
      </w:r>
      <w:r w:rsidRPr="00327993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Федеральное государственное автономное учреждение "Национальный медицинский исследовательский центр "Межотраслевой научно-технический комплекс " Микрохирургия глаза" имени академика С.Н. Федорова" Минздрава России</w:t>
      </w:r>
      <w:r w:rsidRPr="003279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ВО СЗГМУ им. И.И. Мечникова Минздрава России. - № 2018134719/14;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01.10.18;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24.10.19,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30. – 7с.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25. Пат. 193344 Российская Федерация, МПК</w:t>
      </w:r>
      <w:r w:rsidRPr="0032799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7993">
        <w:rPr>
          <w:rFonts w:ascii="Times New Roman" w:hAnsi="Times New Roman"/>
          <w:bCs/>
          <w:iCs/>
          <w:sz w:val="24"/>
          <w:szCs w:val="24"/>
        </w:rPr>
        <w:t xml:space="preserve">А </w:t>
      </w:r>
      <w:r w:rsidRPr="00327993">
        <w:rPr>
          <w:rFonts w:ascii="Times New Roman" w:hAnsi="Times New Roman"/>
          <w:sz w:val="24"/>
          <w:szCs w:val="24"/>
        </w:rPr>
        <w:t>61</w:t>
      </w:r>
      <w:proofErr w:type="gramStart"/>
      <w:r w:rsidRPr="0032799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5/0496.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Очки для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видеонистагмоскопии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[Текст] / 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Воронов В.А., Демиденко Д.Ю.,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Левин С.В., Левина Е.А., Артюшкин С.А., Старикова Т.К., Стариков К.Ю., Захаров Н.Ю.</w:t>
      </w:r>
      <w:r w:rsidRPr="00327993">
        <w:rPr>
          <w:rFonts w:ascii="Times New Roman" w:hAnsi="Times New Roman"/>
          <w:sz w:val="24"/>
          <w:szCs w:val="24"/>
        </w:rPr>
        <w:t xml:space="preserve">; заявитель и патентообладатель ФГБОУ ВО СЗГМУ им. И.И. Мечникова Минздрава России. - № 2019120962/14; </w:t>
      </w:r>
      <w:proofErr w:type="spellStart"/>
      <w:r w:rsidRPr="00327993">
        <w:rPr>
          <w:rFonts w:ascii="Times New Roman" w:hAnsi="Times New Roman"/>
          <w:sz w:val="24"/>
          <w:szCs w:val="24"/>
        </w:rPr>
        <w:t>заявл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. 02.07.19; </w:t>
      </w:r>
      <w:proofErr w:type="spellStart"/>
      <w:r w:rsidRPr="00327993">
        <w:rPr>
          <w:rFonts w:ascii="Times New Roman" w:hAnsi="Times New Roman"/>
          <w:sz w:val="24"/>
          <w:szCs w:val="24"/>
        </w:rPr>
        <w:t>опубл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. 24.10.19, </w:t>
      </w:r>
      <w:proofErr w:type="spellStart"/>
      <w:r w:rsidRPr="00327993">
        <w:rPr>
          <w:rFonts w:ascii="Times New Roman" w:hAnsi="Times New Roman"/>
          <w:sz w:val="24"/>
          <w:szCs w:val="24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</w:rPr>
        <w:t>. № 30. – 10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26. Пат. 193368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Н 39/00. Устройство для определения наиболее эффективных в определенный период времени точек акупунктуры [Текст] / Емельянов А.Н.; заявитель и патентообладатель ФГБОУ ВО СЗГМУ им. И.И. Мечникова Минздрава России. - № 2019124248/14;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26.07.19;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28.10.19,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31. – 21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27. Пат. 2704466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5/00.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определения степени морфологических нарушений мышечно-суставного аппарата височно-нижнечелюстных суставов, возникших на фоне длительного существования мышечно-тонического синдрома у пациентов с мышечно-суставной дисфункцией височно-нижнечелюстных суставов [Текст] / Бутова А.В., Силин А.В., Ицкович  И.Э.; заявитель и патентообладатель ФГБОУ ВО СЗГМУ им. И.И. Мечникова Минздрава России. - № 2018140162/14;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14.11.18;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28.10.19,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31. – 14 с.</w:t>
      </w:r>
      <w:proofErr w:type="gramEnd"/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28. Пат. 194036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17/32.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Веноэкстрактор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/Земляной В.П.,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Сёмин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Д.С.,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Гуржий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Абдулаева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Р.М.; заявитель и патентообладатель ФГБОУ ВО СЗГМУ им. И.И. Мечникова Минздрава России. - № 2019125414/14;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09.08.19;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25.11.19,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33. – 8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993">
        <w:rPr>
          <w:rFonts w:ascii="Times New Roman" w:hAnsi="Times New Roman"/>
          <w:sz w:val="24"/>
          <w:szCs w:val="24"/>
          <w:lang w:eastAsia="ru-RU"/>
        </w:rPr>
        <w:t>29. Пат. 2707261 Российская Федерация, МПК</w:t>
      </w:r>
      <w:r w:rsidRPr="0032799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2799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 61</w:t>
      </w:r>
      <w:proofErr w:type="gramStart"/>
      <w:r w:rsidRPr="00327993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5/02.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Способ выбора эффективного антиаритмического препарата для больных с экстрасистолией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 [Текст] / 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Олесин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А.И., Константинова И.В.,  Литвиненко В.А., Зуева Ю.С.; </w:t>
      </w:r>
      <w:r w:rsidRPr="00327993">
        <w:rPr>
          <w:rFonts w:ascii="Times New Roman" w:hAnsi="Times New Roman"/>
          <w:sz w:val="24"/>
          <w:szCs w:val="24"/>
        </w:rPr>
        <w:t>заявитель и патентообладатель ФГБОУ ВО СЗГМУ им. И.И. Мечникова Минздрава России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. - № 2019124282/14;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. 26.07.19;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. 25.11.19,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>. № 33. – 32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30. Пат. 2707262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17/00. Способ профилактики послеоперационного переднего медиастинита после выполнения полной продольной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стернотомии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открытых операциях на сердце [Текст] / Сотников А.В., Мельников М.В.,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Эльмаджи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Р.В.; заявитель и патентообладатель ФГБОУ ВО СЗГМУ им. И.И. Мечникова Минздрава России. - № 2019111707/14;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17.04.19;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25.11.19,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33. – 9 с.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31. Пат. 2707734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К 31/7036. </w:t>
      </w:r>
      <w:proofErr w:type="gramStart"/>
      <w:r w:rsidRPr="00327993">
        <w:rPr>
          <w:rFonts w:ascii="Times New Roman" w:hAnsi="Times New Roman"/>
          <w:sz w:val="24"/>
          <w:szCs w:val="24"/>
          <w:lang w:eastAsia="ru-RU"/>
        </w:rPr>
        <w:t xml:space="preserve">Антимикробная композиция для формирования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спейсера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/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Афиногенова А.Г., Афиногенов Г.Е.,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Линник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Квиникадзе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Г.Э., Спиридонова А.А.,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Мадай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Д.Ю., Черкасов А.Ю.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; заявители и патентообладатели</w:t>
      </w:r>
      <w:r w:rsidRPr="003279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ФБУН НИИ эпидемиологии и микробиологии имени Пастера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Фед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>. службы по надзору в сфере защиты прав потреб.,</w:t>
      </w:r>
      <w:r w:rsidRPr="00327993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</w:t>
      </w:r>
      <w:r w:rsidRPr="00327993">
        <w:rPr>
          <w:rFonts w:ascii="Times New Roman" w:hAnsi="Times New Roman"/>
          <w:bCs/>
          <w:sz w:val="24"/>
          <w:szCs w:val="24"/>
          <w:lang w:eastAsia="ru-RU"/>
        </w:rPr>
        <w:t>ФГБОУ ВО СЗГМУ им. И.И. Мечникова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Минздрава России</w:t>
      </w:r>
      <w:r w:rsidRPr="0032799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327993">
        <w:rPr>
          <w:rFonts w:ascii="Times New Roman" w:hAnsi="Times New Roman"/>
          <w:sz w:val="24"/>
          <w:szCs w:val="24"/>
        </w:rPr>
        <w:t xml:space="preserve"> ФГБОУ ВО «СПбГУ».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- № 2019109897/14;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03.04.19;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29.11.19,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34. – 14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32. Пат. 194741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17/02. Ретрактор для выполнения операций на шейном 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отделе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позвоночника [Текст] / Верещако А.В.,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Травков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Д.А.,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Киндюхин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Ю.Ю.; заявитель и патентообладатель ФГБОУ ВО СЗГМУ им. И.И. Мечникова Минздрава России. - № 2019119582/14;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21.06.19;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23.12.19,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36. – 11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33. Пат. 194742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proofErr w:type="gram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17/68. Струбцина для фиксации костного лоскута [Текст] / Верещако А.В.,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Травков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Д.А.,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Киндюхин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Ю.Ю., Яковенко И.В.; заявитель и патентообладатель ФГБОУ ВО СЗГМУ им. И.И. Мечникова Минздрава России. - № 2019119583/14;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21.06.19;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23.12.19,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36. – 8 с.: ил.</w:t>
      </w:r>
    </w:p>
    <w:p w:rsidR="00632D75" w:rsidRPr="00327993" w:rsidRDefault="00632D75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34. Пат. 2710252 Российская Федерация, МПК</w:t>
      </w:r>
      <w:r w:rsidRPr="003279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9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61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К 31/79. Способ замещения костных полостей при лечении больных хроническим остеомиелитом [Текст] /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Линник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С.А., 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sz w:val="24"/>
          <w:szCs w:val="24"/>
          <w:lang w:eastAsia="ru-RU"/>
        </w:rPr>
        <w:t xml:space="preserve">Афиногенова А.Г., Афиногенов Г.Е., Кравцов Д.В., Спиридонова А.А.,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Мадай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Д.Ю., Матвеев Л.А.,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Сабаев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Д.А., Карагезов Г., </w:t>
      </w:r>
      <w:proofErr w:type="spellStart"/>
      <w:r w:rsidRPr="00327993">
        <w:rPr>
          <w:rFonts w:ascii="Times New Roman" w:hAnsi="Times New Roman"/>
          <w:sz w:val="24"/>
          <w:szCs w:val="24"/>
          <w:lang w:eastAsia="ru-RU"/>
        </w:rPr>
        <w:t>Цололо</w:t>
      </w:r>
      <w:proofErr w:type="spellEnd"/>
      <w:r w:rsidRPr="00327993">
        <w:rPr>
          <w:rFonts w:ascii="Times New Roman" w:hAnsi="Times New Roman"/>
          <w:sz w:val="24"/>
          <w:szCs w:val="24"/>
          <w:lang w:eastAsia="ru-RU"/>
        </w:rPr>
        <w:t xml:space="preserve"> Я.Б., Кондратьев И.П.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; заявитель и патентообладатель ФГБОУ ВО СЗГМУ им. И.И. Мечникова МЗ РФ, </w:t>
      </w:r>
      <w:r w:rsidRPr="00327993">
        <w:rPr>
          <w:rFonts w:ascii="Times New Roman" w:hAnsi="Times New Roman"/>
          <w:bCs/>
          <w:sz w:val="24"/>
          <w:szCs w:val="24"/>
        </w:rPr>
        <w:t>ФБУН НИИ эпидемиологии и микробиологии имени Пастера и</w:t>
      </w:r>
      <w:r w:rsidRPr="0032799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327993">
        <w:rPr>
          <w:rFonts w:ascii="Times New Roman" w:hAnsi="Times New Roman"/>
          <w:bCs/>
          <w:sz w:val="24"/>
          <w:szCs w:val="24"/>
        </w:rPr>
        <w:t>ФГБОУ ВО СПбГУ</w:t>
      </w:r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 - № 2019109896/14;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заявл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03.04.19;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опубл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 xml:space="preserve">. 25.12.19, </w:t>
      </w:r>
      <w:proofErr w:type="spellStart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Бюл</w:t>
      </w:r>
      <w:proofErr w:type="spellEnd"/>
      <w:r w:rsidRPr="00327993">
        <w:rPr>
          <w:rFonts w:ascii="Times New Roman" w:eastAsia="Times New Roman" w:hAnsi="Times New Roman"/>
          <w:sz w:val="24"/>
          <w:szCs w:val="24"/>
          <w:lang w:eastAsia="ru-RU"/>
        </w:rPr>
        <w:t>. № 36. – 15 с.: ил.</w:t>
      </w:r>
    </w:p>
    <w:p w:rsidR="005543E7" w:rsidRPr="00327993" w:rsidRDefault="00F00481" w:rsidP="00B73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  <w:lang w:val="en-US"/>
        </w:rPr>
        <w:t>X</w:t>
      </w:r>
      <w:r w:rsidR="005543E7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Результаты работы Локального этического комитета</w:t>
      </w:r>
    </w:p>
    <w:p w:rsidR="0005052A" w:rsidRPr="00327993" w:rsidRDefault="0005052A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993">
        <w:rPr>
          <w:rFonts w:ascii="Times New Roman" w:eastAsia="Times New Roman" w:hAnsi="Times New Roman"/>
          <w:sz w:val="24"/>
          <w:szCs w:val="24"/>
        </w:rPr>
        <w:t>В 2019 г. было проведено 12 заседаний</w:t>
      </w:r>
      <w:r w:rsidR="005161FB" w:rsidRPr="005161FB">
        <w:t xml:space="preserve"> </w:t>
      </w:r>
      <w:r w:rsidR="005161FB" w:rsidRPr="005161FB">
        <w:rPr>
          <w:rFonts w:ascii="Times New Roman" w:eastAsia="Times New Roman" w:hAnsi="Times New Roman"/>
          <w:sz w:val="24"/>
          <w:szCs w:val="24"/>
        </w:rPr>
        <w:t>Локального этического комитета</w:t>
      </w:r>
      <w:r w:rsidRPr="00327993">
        <w:rPr>
          <w:rFonts w:ascii="Times New Roman" w:eastAsia="Times New Roman" w:hAnsi="Times New Roman"/>
          <w:sz w:val="24"/>
          <w:szCs w:val="24"/>
        </w:rPr>
        <w:t xml:space="preserve"> </w:t>
      </w:r>
      <w:r w:rsidR="005161FB">
        <w:rPr>
          <w:rFonts w:ascii="Times New Roman" w:eastAsia="Times New Roman" w:hAnsi="Times New Roman"/>
          <w:sz w:val="24"/>
          <w:szCs w:val="24"/>
        </w:rPr>
        <w:t>(</w:t>
      </w:r>
      <w:r w:rsidRPr="00327993">
        <w:rPr>
          <w:rFonts w:ascii="Times New Roman" w:eastAsia="Times New Roman" w:hAnsi="Times New Roman"/>
          <w:sz w:val="24"/>
          <w:szCs w:val="24"/>
        </w:rPr>
        <w:t>ЛЭК</w:t>
      </w:r>
      <w:r w:rsidR="005161FB">
        <w:rPr>
          <w:rFonts w:ascii="Times New Roman" w:eastAsia="Times New Roman" w:hAnsi="Times New Roman"/>
          <w:sz w:val="24"/>
          <w:szCs w:val="24"/>
        </w:rPr>
        <w:t>)</w:t>
      </w:r>
      <w:r w:rsidRPr="00327993">
        <w:rPr>
          <w:rFonts w:ascii="Times New Roman" w:eastAsia="Times New Roman" w:hAnsi="Times New Roman"/>
          <w:sz w:val="24"/>
          <w:szCs w:val="24"/>
        </w:rPr>
        <w:t>. Основные вопросы работы ЛЭК включали этическую экспертизу диссертационных исследований, этическую экспертизу клинических исследований, предлагаемых к реализации и реализуемых в СЗГМУ им. И.И. Мечникова, мониторинг безопасности проводимых клинических исследований, в том числе по системе GCP.</w:t>
      </w:r>
    </w:p>
    <w:p w:rsidR="0005052A" w:rsidRPr="00327993" w:rsidRDefault="0005052A" w:rsidP="00327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993">
        <w:rPr>
          <w:rFonts w:ascii="Times New Roman" w:eastAsia="Times New Roman" w:hAnsi="Times New Roman"/>
          <w:sz w:val="24"/>
          <w:szCs w:val="24"/>
        </w:rPr>
        <w:t>Количественные показатели работы ЛЭК представлены в таблице 8.</w:t>
      </w:r>
    </w:p>
    <w:p w:rsidR="0005052A" w:rsidRPr="00327993" w:rsidRDefault="0005052A" w:rsidP="005161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27993">
        <w:rPr>
          <w:rFonts w:ascii="Times New Roman" w:eastAsia="Times New Roman" w:hAnsi="Times New Roman"/>
          <w:sz w:val="24"/>
          <w:szCs w:val="24"/>
        </w:rPr>
        <w:t>Таблица 8</w:t>
      </w:r>
    </w:p>
    <w:p w:rsidR="0005052A" w:rsidRPr="00327993" w:rsidRDefault="0005052A" w:rsidP="005161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7993">
        <w:rPr>
          <w:rFonts w:ascii="Times New Roman" w:eastAsia="Times New Roman" w:hAnsi="Times New Roman"/>
          <w:sz w:val="24"/>
          <w:szCs w:val="24"/>
        </w:rPr>
        <w:t>Количественные показатели  работы Локального Этического Комитета СЗГМУ им. И.И. Мечникова в 201</w:t>
      </w:r>
      <w:r w:rsidRPr="00327993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327993">
        <w:rPr>
          <w:rFonts w:ascii="Times New Roman" w:eastAsia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9"/>
        <w:gridCol w:w="4501"/>
      </w:tblGrid>
      <w:tr w:rsidR="0005052A" w:rsidRPr="00327993" w:rsidTr="004942E9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05052A" w:rsidRPr="00327993" w:rsidTr="004942E9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279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5052A" w:rsidRPr="00327993" w:rsidTr="004942E9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Экспертиза диссертационных исследований (очные, заочные аспиранты, соискатели и докторанты)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279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142</w:t>
            </w:r>
          </w:p>
        </w:tc>
      </w:tr>
      <w:tr w:rsidR="0005052A" w:rsidRPr="00327993" w:rsidTr="004942E9">
        <w:trPr>
          <w:trHeight w:val="645"/>
        </w:trPr>
        <w:tc>
          <w:tcPr>
            <w:tcW w:w="50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Экспертиза новых клинических исследований (научно-исследовательских работ кафедр и подразделений и клинических испытаний GCP</w:t>
            </w:r>
            <w:proofErr w:type="gramEnd"/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Одобрено 34  новых клинических исследований. 4 - НИР</w:t>
            </w:r>
          </w:p>
        </w:tc>
      </w:tr>
      <w:tr w:rsidR="0005052A" w:rsidRPr="00327993" w:rsidTr="004942E9">
        <w:trPr>
          <w:trHeight w:val="645"/>
        </w:trPr>
        <w:tc>
          <w:tcPr>
            <w:tcW w:w="5070" w:type="dxa"/>
            <w:vMerge/>
            <w:vAlign w:val="center"/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Запрошены дополнительные материалы 0 новых клинических испытаний</w:t>
            </w:r>
          </w:p>
        </w:tc>
      </w:tr>
      <w:tr w:rsidR="0005052A" w:rsidRPr="00327993" w:rsidTr="004942E9">
        <w:tc>
          <w:tcPr>
            <w:tcW w:w="5070" w:type="dxa"/>
            <w:vMerge/>
            <w:vAlign w:val="center"/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 xml:space="preserve">Дополнительно </w:t>
            </w: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рассмотрены и одобрены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183  поправки к протоколам, информационных материалов для пациентов, дополнительных материалов по клиническим испытаниям</w:t>
            </w:r>
          </w:p>
        </w:tc>
      </w:tr>
      <w:tr w:rsidR="0005052A" w:rsidRPr="00327993" w:rsidTr="004942E9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93">
              <w:rPr>
                <w:rFonts w:ascii="Times New Roman" w:hAnsi="Times New Roman"/>
                <w:sz w:val="24"/>
                <w:szCs w:val="24"/>
              </w:rPr>
              <w:t>Мониторинг безопасности клинических исследований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52A" w:rsidRPr="00327993" w:rsidRDefault="0005052A" w:rsidP="0032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993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  <w:proofErr w:type="gramEnd"/>
            <w:r w:rsidRPr="00327993">
              <w:rPr>
                <w:rFonts w:ascii="Times New Roman" w:hAnsi="Times New Roman"/>
                <w:sz w:val="24"/>
                <w:szCs w:val="24"/>
              </w:rPr>
              <w:t xml:space="preserve"> к сведению 295  отчетов по безопасности исследуемых лекарственных средств, брошюр исследователя</w:t>
            </w:r>
          </w:p>
        </w:tc>
      </w:tr>
    </w:tbl>
    <w:p w:rsidR="00F00481" w:rsidRPr="00327993" w:rsidRDefault="00F00481" w:rsidP="00516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  <w:lang w:val="en-US"/>
        </w:rPr>
        <w:t>X</w:t>
      </w:r>
      <w:r w:rsidR="0036091E" w:rsidRPr="00327993">
        <w:rPr>
          <w:rFonts w:ascii="Times New Roman" w:hAnsi="Times New Roman"/>
          <w:sz w:val="24"/>
          <w:szCs w:val="24"/>
          <w:lang w:val="en-US"/>
        </w:rPr>
        <w:t>I</w:t>
      </w:r>
      <w:r w:rsidR="005543E7" w:rsidRPr="00327993">
        <w:rPr>
          <w:rFonts w:ascii="Times New Roman" w:hAnsi="Times New Roman"/>
          <w:sz w:val="24"/>
          <w:szCs w:val="24"/>
        </w:rPr>
        <w:t>.</w:t>
      </w:r>
      <w:r w:rsidRPr="00327993">
        <w:rPr>
          <w:rFonts w:ascii="Times New Roman" w:hAnsi="Times New Roman"/>
          <w:sz w:val="24"/>
          <w:szCs w:val="24"/>
        </w:rPr>
        <w:t xml:space="preserve"> Результаты работы Музея СЗГМУ им.</w:t>
      </w:r>
      <w:r w:rsidR="00DF1445" w:rsidRPr="00327993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И.И.</w:t>
      </w:r>
      <w:r w:rsidR="00DF1445" w:rsidRPr="00327993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Мечникова</w:t>
      </w:r>
    </w:p>
    <w:p w:rsidR="001E24A0" w:rsidRPr="00327993" w:rsidRDefault="005161FB" w:rsidP="00516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7993">
        <w:rPr>
          <w:rFonts w:ascii="Times New Roman" w:hAnsi="Times New Roman"/>
          <w:sz w:val="24"/>
          <w:szCs w:val="24"/>
        </w:rPr>
        <w:t>росветительская работа</w:t>
      </w:r>
    </w:p>
    <w:p w:rsidR="00320D06" w:rsidRPr="00327993" w:rsidRDefault="00320D06" w:rsidP="00327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Подготовлены мероприятия по Дню памяти основателей Университета 3 июня 2019</w:t>
      </w:r>
      <w:r w:rsidR="005161FB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г.</w:t>
      </w:r>
    </w:p>
    <w:p w:rsidR="00320D06" w:rsidRPr="00327993" w:rsidRDefault="00320D06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Участие в подготовке проекта Виртуальный музей (подготовка виртуальных экскурсий по экспозициям музея СЗГМУ им. И.И Мечникова и музея стоматологии)</w:t>
      </w:r>
      <w:r w:rsidR="005161FB">
        <w:rPr>
          <w:rFonts w:ascii="Times New Roman" w:hAnsi="Times New Roman"/>
          <w:sz w:val="24"/>
          <w:szCs w:val="24"/>
        </w:rPr>
        <w:t>.</w:t>
      </w:r>
    </w:p>
    <w:p w:rsidR="00320D06" w:rsidRPr="00327993" w:rsidRDefault="00320D06" w:rsidP="005161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993">
        <w:rPr>
          <w:rFonts w:ascii="Times New Roman" w:hAnsi="Times New Roman"/>
          <w:color w:val="000000"/>
          <w:sz w:val="24"/>
          <w:szCs w:val="24"/>
        </w:rPr>
        <w:t>Участие в конкурсе VI Всероссийской премии «За верность науке» Министерства науки и высшего образования Российской Федерации.</w:t>
      </w:r>
    </w:p>
    <w:p w:rsidR="00320D06" w:rsidRPr="00327993" w:rsidRDefault="00320D06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993">
        <w:rPr>
          <w:rFonts w:ascii="Times New Roman" w:hAnsi="Times New Roman"/>
          <w:sz w:val="24"/>
          <w:szCs w:val="24"/>
        </w:rPr>
        <w:t xml:space="preserve">За прошедший период по экспозиции музея было проведено 38 экскурсий, </w:t>
      </w:r>
      <w:r w:rsidR="005161FB">
        <w:rPr>
          <w:rFonts w:ascii="Times New Roman" w:hAnsi="Times New Roman"/>
          <w:sz w:val="24"/>
          <w:szCs w:val="24"/>
        </w:rPr>
        <w:t>из них</w:t>
      </w:r>
      <w:r w:rsidRPr="00327993">
        <w:rPr>
          <w:rFonts w:ascii="Times New Roman" w:hAnsi="Times New Roman"/>
          <w:sz w:val="24"/>
          <w:szCs w:val="24"/>
        </w:rPr>
        <w:t xml:space="preserve"> 9 экскурсий иностранным гостям Университета (Япония, Камбоджа, Корея, Болгария, Италия, Китай, Финляндия), 5 экскурси</w:t>
      </w:r>
      <w:r w:rsidR="005161FB">
        <w:rPr>
          <w:rFonts w:ascii="Times New Roman" w:hAnsi="Times New Roman"/>
          <w:sz w:val="24"/>
          <w:szCs w:val="24"/>
        </w:rPr>
        <w:t>й</w:t>
      </w:r>
      <w:r w:rsidRPr="00327993">
        <w:rPr>
          <w:rFonts w:ascii="Times New Roman" w:hAnsi="Times New Roman"/>
          <w:sz w:val="24"/>
          <w:szCs w:val="24"/>
        </w:rPr>
        <w:t xml:space="preserve"> гостям из ближнего зарубежья (Казахстан, Беларусь, Эстония), 4 экскурси</w:t>
      </w:r>
      <w:r w:rsidR="005161FB">
        <w:rPr>
          <w:rFonts w:ascii="Times New Roman" w:hAnsi="Times New Roman"/>
          <w:sz w:val="24"/>
          <w:szCs w:val="24"/>
        </w:rPr>
        <w:t>и</w:t>
      </w:r>
      <w:r w:rsidRPr="00327993">
        <w:rPr>
          <w:rFonts w:ascii="Times New Roman" w:hAnsi="Times New Roman"/>
          <w:sz w:val="24"/>
          <w:szCs w:val="24"/>
        </w:rPr>
        <w:t xml:space="preserve"> с учащимися средних и средне-специальных учебных заведений (лицея № 179, </w:t>
      </w:r>
      <w:r w:rsidRPr="00327993">
        <w:rPr>
          <w:rFonts w:ascii="Times New Roman" w:eastAsia="Times New Roman" w:hAnsi="Times New Roman"/>
          <w:bCs/>
          <w:color w:val="001037"/>
          <w:sz w:val="24"/>
          <w:szCs w:val="24"/>
          <w:lang w:eastAsia="ru-RU"/>
        </w:rPr>
        <w:t>медицинский техникум №9</w:t>
      </w:r>
      <w:r w:rsidR="005161FB">
        <w:rPr>
          <w:rFonts w:ascii="Times New Roman" w:hAnsi="Times New Roman"/>
          <w:sz w:val="24"/>
          <w:szCs w:val="24"/>
        </w:rPr>
        <w:t xml:space="preserve">), </w:t>
      </w:r>
      <w:r w:rsidRPr="00327993">
        <w:rPr>
          <w:rFonts w:ascii="Times New Roman" w:hAnsi="Times New Roman"/>
          <w:sz w:val="24"/>
          <w:szCs w:val="24"/>
        </w:rPr>
        <w:t xml:space="preserve">7 экскурсий было проведено </w:t>
      </w:r>
      <w:r w:rsidR="005161FB">
        <w:rPr>
          <w:rFonts w:ascii="Times New Roman" w:hAnsi="Times New Roman"/>
          <w:sz w:val="24"/>
          <w:szCs w:val="24"/>
        </w:rPr>
        <w:t>для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r w:rsidR="00906E4E" w:rsidRPr="00327993">
        <w:rPr>
          <w:rFonts w:ascii="Times New Roman" w:hAnsi="Times New Roman"/>
          <w:sz w:val="24"/>
          <w:szCs w:val="24"/>
        </w:rPr>
        <w:t>слушателе</w:t>
      </w:r>
      <w:r w:rsidR="00906E4E">
        <w:rPr>
          <w:rFonts w:ascii="Times New Roman" w:hAnsi="Times New Roman"/>
          <w:sz w:val="24"/>
          <w:szCs w:val="24"/>
        </w:rPr>
        <w:t>й</w:t>
      </w:r>
      <w:r w:rsidRPr="00327993">
        <w:rPr>
          <w:rFonts w:ascii="Times New Roman" w:hAnsi="Times New Roman"/>
          <w:sz w:val="24"/>
          <w:szCs w:val="24"/>
        </w:rPr>
        <w:t xml:space="preserve"> циклов</w:t>
      </w:r>
      <w:r w:rsidR="005161FB">
        <w:rPr>
          <w:rFonts w:ascii="Times New Roman" w:hAnsi="Times New Roman"/>
          <w:sz w:val="24"/>
          <w:szCs w:val="24"/>
        </w:rPr>
        <w:t xml:space="preserve"> НМО</w:t>
      </w:r>
      <w:r w:rsidRPr="00327993">
        <w:rPr>
          <w:rFonts w:ascii="Times New Roman" w:hAnsi="Times New Roman"/>
          <w:sz w:val="24"/>
          <w:szCs w:val="24"/>
        </w:rPr>
        <w:t>.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Также проводились экскурсии для индивидуальных посетителей музея.</w:t>
      </w:r>
    </w:p>
    <w:p w:rsidR="00320D06" w:rsidRPr="00327993" w:rsidRDefault="00320D06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Всего экспозицию и выставки посетили более 427 человек.</w:t>
      </w:r>
    </w:p>
    <w:p w:rsidR="00320D06" w:rsidRPr="00327993" w:rsidRDefault="005161FB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Сотрудниками музея д</w:t>
      </w:r>
      <w:r w:rsidR="00320D06" w:rsidRPr="00327993">
        <w:rPr>
          <w:rFonts w:ascii="Times New Roman" w:hAnsi="Times New Roman"/>
          <w:sz w:val="24"/>
          <w:szCs w:val="24"/>
        </w:rPr>
        <w:t>аны консультации по запросам архива СЗГМУ им. И.И. Мечникова, редакции «Вестник СЗГМУ», сотрудникам СЗГМУ, коллегам из других вузов и музеев Санкт-Петербурга, гражданам о профессорах-сотрудниках и студентах университета.</w:t>
      </w:r>
    </w:p>
    <w:p w:rsidR="00320D06" w:rsidRPr="00327993" w:rsidRDefault="00320D06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По результатам исследовательской работы опубликована 1 научная публикация:</w:t>
      </w:r>
      <w:r w:rsidR="005161FB">
        <w:rPr>
          <w:rFonts w:ascii="Times New Roman" w:hAnsi="Times New Roman"/>
          <w:sz w:val="24"/>
          <w:szCs w:val="24"/>
        </w:rPr>
        <w:t xml:space="preserve"> </w:t>
      </w:r>
      <w:r w:rsidRPr="00327993">
        <w:rPr>
          <w:rFonts w:ascii="Times New Roman" w:hAnsi="Times New Roman"/>
          <w:sz w:val="24"/>
          <w:szCs w:val="24"/>
        </w:rPr>
        <w:t>Соломеин</w:t>
      </w:r>
      <w:r w:rsidR="005161FB">
        <w:rPr>
          <w:rFonts w:ascii="Times New Roman" w:hAnsi="Times New Roman"/>
          <w:sz w:val="24"/>
          <w:szCs w:val="24"/>
        </w:rPr>
        <w:t> А</w:t>
      </w:r>
      <w:r w:rsidRPr="00327993">
        <w:rPr>
          <w:rFonts w:ascii="Times New Roman" w:hAnsi="Times New Roman"/>
          <w:sz w:val="24"/>
          <w:szCs w:val="24"/>
        </w:rPr>
        <w:t>.</w:t>
      </w:r>
      <w:r w:rsidR="005161FB">
        <w:rPr>
          <w:rFonts w:ascii="Times New Roman" w:hAnsi="Times New Roman"/>
          <w:sz w:val="24"/>
          <w:szCs w:val="24"/>
        </w:rPr>
        <w:t> </w:t>
      </w:r>
      <w:r w:rsidRPr="00327993">
        <w:rPr>
          <w:rFonts w:ascii="Times New Roman" w:hAnsi="Times New Roman"/>
          <w:sz w:val="24"/>
          <w:szCs w:val="24"/>
        </w:rPr>
        <w:t>Ю. Студенческое научное общество ГИМЗ – 2-го ЛМИ в 1920 – 1930 гг. (по материалам газеты «Профилактик»)/</w:t>
      </w:r>
      <w:r w:rsidR="005161FB">
        <w:rPr>
          <w:rFonts w:ascii="Times New Roman" w:hAnsi="Times New Roman"/>
          <w:sz w:val="24"/>
          <w:szCs w:val="24"/>
        </w:rPr>
        <w:t>А.</w:t>
      </w:r>
      <w:proofErr w:type="gramStart"/>
      <w:r w:rsidR="005161FB">
        <w:rPr>
          <w:rFonts w:ascii="Times New Roman" w:hAnsi="Times New Roman"/>
          <w:sz w:val="24"/>
          <w:szCs w:val="24"/>
        </w:rPr>
        <w:t>Ю</w:t>
      </w:r>
      <w:proofErr w:type="gramEnd"/>
      <w:r w:rsidR="005161FB">
        <w:rPr>
          <w:rFonts w:ascii="Times New Roman" w:hAnsi="Times New Roman"/>
          <w:sz w:val="24"/>
          <w:szCs w:val="24"/>
        </w:rPr>
        <w:t>, Соломеин //</w:t>
      </w:r>
      <w:r w:rsidRPr="003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993">
        <w:rPr>
          <w:rFonts w:ascii="Times New Roman" w:hAnsi="Times New Roman"/>
          <w:sz w:val="24"/>
          <w:szCs w:val="24"/>
        </w:rPr>
        <w:t>Мечниковские</w:t>
      </w:r>
      <w:proofErr w:type="spellEnd"/>
      <w:r w:rsidRPr="00327993">
        <w:rPr>
          <w:rFonts w:ascii="Times New Roman" w:hAnsi="Times New Roman"/>
          <w:sz w:val="24"/>
          <w:szCs w:val="24"/>
        </w:rPr>
        <w:t xml:space="preserve"> чтения - 2019: материалы Всероссийской научно-практической конференции. </w:t>
      </w:r>
      <w:r w:rsidR="005161FB">
        <w:rPr>
          <w:rFonts w:ascii="Times New Roman" w:hAnsi="Times New Roman"/>
          <w:sz w:val="24"/>
          <w:szCs w:val="24"/>
        </w:rPr>
        <w:t>СПб</w:t>
      </w:r>
      <w:proofErr w:type="gramStart"/>
      <w:r w:rsidR="005161FB">
        <w:rPr>
          <w:rFonts w:ascii="Times New Roman" w:hAnsi="Times New Roman"/>
          <w:sz w:val="24"/>
          <w:szCs w:val="24"/>
        </w:rPr>
        <w:t>.:</w:t>
      </w:r>
      <w:r w:rsidR="00B3596D">
        <w:rPr>
          <w:rFonts w:ascii="Times New Roman" w:hAnsi="Times New Roman"/>
          <w:sz w:val="24"/>
          <w:szCs w:val="24"/>
        </w:rPr>
        <w:t> </w:t>
      </w:r>
      <w:proofErr w:type="gramEnd"/>
      <w:r w:rsidR="005161FB">
        <w:rPr>
          <w:rFonts w:ascii="Times New Roman" w:hAnsi="Times New Roman"/>
          <w:sz w:val="24"/>
          <w:szCs w:val="24"/>
        </w:rPr>
        <w:t xml:space="preserve">СЗГМУ, 2019. - </w:t>
      </w:r>
      <w:r w:rsidRPr="00327993">
        <w:rPr>
          <w:rFonts w:ascii="Times New Roman" w:hAnsi="Times New Roman"/>
          <w:sz w:val="24"/>
          <w:szCs w:val="24"/>
        </w:rPr>
        <w:t xml:space="preserve">Ч. I. - - С. 4 </w:t>
      </w:r>
      <w:r w:rsidR="00B3596D">
        <w:rPr>
          <w:rFonts w:ascii="Times New Roman" w:hAnsi="Times New Roman"/>
          <w:sz w:val="24"/>
          <w:szCs w:val="24"/>
        </w:rPr>
        <w:t>-</w:t>
      </w:r>
      <w:r w:rsidRPr="00327993">
        <w:rPr>
          <w:rFonts w:ascii="Times New Roman" w:hAnsi="Times New Roman"/>
          <w:sz w:val="24"/>
          <w:szCs w:val="24"/>
        </w:rPr>
        <w:t xml:space="preserve"> 6.</w:t>
      </w:r>
    </w:p>
    <w:p w:rsidR="001E24A0" w:rsidRPr="00327993" w:rsidRDefault="005161FB" w:rsidP="00516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327993">
        <w:rPr>
          <w:rFonts w:ascii="Times New Roman" w:hAnsi="Times New Roman"/>
          <w:sz w:val="24"/>
          <w:szCs w:val="24"/>
        </w:rPr>
        <w:t>кспозиционная работа</w:t>
      </w:r>
    </w:p>
    <w:p w:rsidR="0036715C" w:rsidRPr="00327993" w:rsidRDefault="0036715C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Пополнение фондов: в фонды поступило 426 новых единиц хранения.</w:t>
      </w:r>
    </w:p>
    <w:p w:rsidR="0036715C" w:rsidRPr="00327993" w:rsidRDefault="0036715C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>Подготовка и открытие экспозиции музея стоматологии.</w:t>
      </w:r>
    </w:p>
    <w:p w:rsidR="0036715C" w:rsidRPr="00327993" w:rsidRDefault="0036715C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Обновление постоянной экспозиции: добавлено 92 </w:t>
      </w:r>
      <w:proofErr w:type="gramStart"/>
      <w:r w:rsidRPr="00327993">
        <w:rPr>
          <w:rFonts w:ascii="Times New Roman" w:hAnsi="Times New Roman"/>
          <w:sz w:val="24"/>
          <w:szCs w:val="24"/>
        </w:rPr>
        <w:t>новых</w:t>
      </w:r>
      <w:proofErr w:type="gramEnd"/>
      <w:r w:rsidRPr="00327993">
        <w:rPr>
          <w:rFonts w:ascii="Times New Roman" w:hAnsi="Times New Roman"/>
          <w:sz w:val="24"/>
          <w:szCs w:val="24"/>
        </w:rPr>
        <w:t xml:space="preserve"> экспоната.</w:t>
      </w:r>
    </w:p>
    <w:p w:rsidR="0036715C" w:rsidRPr="00327993" w:rsidRDefault="0036715C" w:rsidP="0051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93">
        <w:rPr>
          <w:rFonts w:ascii="Times New Roman" w:hAnsi="Times New Roman"/>
          <w:sz w:val="24"/>
          <w:szCs w:val="24"/>
        </w:rPr>
        <w:t xml:space="preserve">Было организовано 4 </w:t>
      </w:r>
      <w:proofErr w:type="gramStart"/>
      <w:r w:rsidRPr="00327993">
        <w:rPr>
          <w:rFonts w:ascii="Times New Roman" w:hAnsi="Times New Roman"/>
          <w:sz w:val="24"/>
          <w:szCs w:val="24"/>
        </w:rPr>
        <w:t>экспресс-выстав</w:t>
      </w:r>
      <w:r w:rsidR="005161FB">
        <w:rPr>
          <w:rFonts w:ascii="Times New Roman" w:hAnsi="Times New Roman"/>
          <w:sz w:val="24"/>
          <w:szCs w:val="24"/>
        </w:rPr>
        <w:t>ки</w:t>
      </w:r>
      <w:proofErr w:type="gramEnd"/>
      <w:r w:rsidRPr="00327993">
        <w:rPr>
          <w:rFonts w:ascii="Times New Roman" w:hAnsi="Times New Roman"/>
          <w:sz w:val="24"/>
          <w:szCs w:val="24"/>
        </w:rPr>
        <w:t>:</w:t>
      </w:r>
    </w:p>
    <w:p w:rsidR="0036715C" w:rsidRPr="005161FB" w:rsidRDefault="005161FB" w:rsidP="00436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1FB">
        <w:rPr>
          <w:rFonts w:ascii="Times New Roman" w:hAnsi="Times New Roman"/>
          <w:sz w:val="24"/>
          <w:szCs w:val="24"/>
        </w:rPr>
        <w:t xml:space="preserve">К </w:t>
      </w:r>
      <w:r w:rsidR="0036715C" w:rsidRPr="005161FB">
        <w:rPr>
          <w:rFonts w:ascii="Times New Roman" w:hAnsi="Times New Roman"/>
          <w:sz w:val="24"/>
          <w:szCs w:val="24"/>
        </w:rPr>
        <w:t xml:space="preserve">180-летию Э.Э. </w:t>
      </w:r>
      <w:proofErr w:type="spellStart"/>
      <w:r w:rsidR="0036715C" w:rsidRPr="005161FB">
        <w:rPr>
          <w:rFonts w:ascii="Times New Roman" w:hAnsi="Times New Roman"/>
          <w:sz w:val="24"/>
          <w:szCs w:val="24"/>
        </w:rPr>
        <w:t>Эйхвальда</w:t>
      </w:r>
      <w:proofErr w:type="spellEnd"/>
      <w:r w:rsidR="0036715C" w:rsidRPr="005161FB">
        <w:rPr>
          <w:rFonts w:ascii="Times New Roman" w:hAnsi="Times New Roman"/>
          <w:sz w:val="24"/>
          <w:szCs w:val="24"/>
        </w:rPr>
        <w:t>;</w:t>
      </w:r>
    </w:p>
    <w:p w:rsidR="0036715C" w:rsidRPr="005161FB" w:rsidRDefault="005161FB" w:rsidP="00436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1FB">
        <w:rPr>
          <w:rFonts w:ascii="Times New Roman" w:hAnsi="Times New Roman"/>
          <w:sz w:val="24"/>
          <w:szCs w:val="24"/>
        </w:rPr>
        <w:t xml:space="preserve">К </w:t>
      </w:r>
      <w:r w:rsidR="0036715C" w:rsidRPr="005161FB">
        <w:rPr>
          <w:rFonts w:ascii="Times New Roman" w:hAnsi="Times New Roman"/>
          <w:sz w:val="24"/>
          <w:szCs w:val="24"/>
        </w:rPr>
        <w:t xml:space="preserve">125-летию А.А. </w:t>
      </w:r>
      <w:proofErr w:type="spellStart"/>
      <w:r w:rsidR="0036715C" w:rsidRPr="005161FB">
        <w:rPr>
          <w:rFonts w:ascii="Times New Roman" w:hAnsi="Times New Roman"/>
          <w:sz w:val="24"/>
          <w:szCs w:val="24"/>
        </w:rPr>
        <w:t>Лимберга</w:t>
      </w:r>
      <w:proofErr w:type="spellEnd"/>
      <w:r w:rsidR="0036715C" w:rsidRPr="005161FB">
        <w:rPr>
          <w:rFonts w:ascii="Times New Roman" w:hAnsi="Times New Roman"/>
          <w:sz w:val="24"/>
          <w:szCs w:val="24"/>
        </w:rPr>
        <w:t>;</w:t>
      </w:r>
    </w:p>
    <w:p w:rsidR="0036715C" w:rsidRPr="005161FB" w:rsidRDefault="0036715C" w:rsidP="00436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1FB">
        <w:rPr>
          <w:rFonts w:ascii="Times New Roman" w:hAnsi="Times New Roman"/>
          <w:sz w:val="24"/>
          <w:szCs w:val="24"/>
        </w:rPr>
        <w:t xml:space="preserve">Памяти Н.В. </w:t>
      </w:r>
      <w:proofErr w:type="spellStart"/>
      <w:r w:rsidRPr="005161FB">
        <w:rPr>
          <w:rFonts w:ascii="Times New Roman" w:hAnsi="Times New Roman"/>
          <w:sz w:val="24"/>
          <w:szCs w:val="24"/>
        </w:rPr>
        <w:t>Склифософского</w:t>
      </w:r>
      <w:proofErr w:type="spellEnd"/>
      <w:r w:rsidRPr="005161FB">
        <w:rPr>
          <w:rFonts w:ascii="Times New Roman" w:hAnsi="Times New Roman"/>
          <w:sz w:val="24"/>
          <w:szCs w:val="24"/>
        </w:rPr>
        <w:t xml:space="preserve"> (115-летие со дня смерти);</w:t>
      </w:r>
    </w:p>
    <w:p w:rsidR="0036715C" w:rsidRDefault="0036715C" w:rsidP="00436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1FB">
        <w:rPr>
          <w:rFonts w:ascii="Times New Roman" w:hAnsi="Times New Roman"/>
          <w:sz w:val="24"/>
          <w:szCs w:val="24"/>
        </w:rPr>
        <w:t>«Медицинская книга XV – XVIII вв. в СЗГМУ им. И.И. Мечникова».</w:t>
      </w:r>
    </w:p>
    <w:p w:rsidR="00AE2257" w:rsidRDefault="00AE22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2257" w:rsidRPr="00AE2257" w:rsidRDefault="00AE2257" w:rsidP="00AE2257">
      <w:pPr>
        <w:tabs>
          <w:tab w:val="left" w:pos="567"/>
          <w:tab w:val="left" w:pos="709"/>
          <w:tab w:val="left" w:pos="794"/>
          <w:tab w:val="left" w:pos="851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Приложение </w:t>
      </w:r>
      <w:r w:rsidRPr="00AE2257">
        <w:rPr>
          <w:rFonts w:ascii="Times New Roman" w:hAnsi="Times New Roman"/>
          <w:sz w:val="24"/>
          <w:szCs w:val="24"/>
        </w:rPr>
        <w:t>1</w:t>
      </w:r>
    </w:p>
    <w:p w:rsidR="00AE2257" w:rsidRPr="00AE2257" w:rsidRDefault="00AE2257" w:rsidP="00AE2257">
      <w:pPr>
        <w:tabs>
          <w:tab w:val="left" w:pos="567"/>
          <w:tab w:val="left" w:pos="709"/>
          <w:tab w:val="left" w:pos="794"/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Краткий итоговый аналитический отчет о результатах выполненных работ</w:t>
      </w:r>
    </w:p>
    <w:p w:rsidR="00AE2257" w:rsidRPr="00AE2257" w:rsidRDefault="00AE2257" w:rsidP="00AE22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за 2019г. в рамках государственного задания Минздрава России в части осуществления научных исследований и разработок </w:t>
      </w:r>
    </w:p>
    <w:p w:rsidR="00AE2257" w:rsidRPr="00AE2257" w:rsidRDefault="00AE2257" w:rsidP="00AE22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в федеральном государственном бюджетном образовательном учреждении высшего образования Северо-Западный государственный медицинский университет им. И.И. Мечникова Министерства здравоохранения </w:t>
      </w:r>
    </w:p>
    <w:p w:rsidR="00AE2257" w:rsidRPr="00AE2257" w:rsidRDefault="00AE2257" w:rsidP="00AE22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Российской Федерации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>Тема 1. «Факторы риска гендерного дисбаланса среди новорожденных детей и других нарушений внутриутробного развития плода и их профилактика у коренного населения, проживающего в экологически неблагополучных районах Арктической зоны Российской Федерации»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2018 г. и плановый период 2019-2020 гг. Рег. номер ЕГИСУ: АААА-А18-118052990084-1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2257">
        <w:rPr>
          <w:rFonts w:ascii="Times New Roman" w:hAnsi="Times New Roman"/>
          <w:bCs/>
          <w:iCs/>
          <w:sz w:val="24"/>
          <w:szCs w:val="24"/>
        </w:rPr>
        <w:t>С целью продолжения разработки методологии оценки риска гендерной диспропорции и других нарушений внутриутробного развития плода и разработка рекомендаций по их профилактике при воздействии вредных факторов окружающей среды на организм женщин репродуктивного возраста, в 2019 г.</w:t>
      </w:r>
      <w:r w:rsidRPr="00AE2257">
        <w:rPr>
          <w:rFonts w:ascii="Times New Roman" w:hAnsi="Times New Roman"/>
          <w:color w:val="000000"/>
          <w:sz w:val="24"/>
          <w:szCs w:val="24"/>
        </w:rPr>
        <w:t xml:space="preserve"> впервые дана оценка основных тенденций изменения уровня содержания стойких токсичных веществ в крови коренного населения Арктической зоны Российской Федерации за 15 летний период наблюдения.</w:t>
      </w:r>
      <w:proofErr w:type="gramEnd"/>
      <w:r w:rsidRPr="00AE2257">
        <w:rPr>
          <w:rFonts w:ascii="Times New Roman" w:hAnsi="Times New Roman"/>
          <w:color w:val="000000"/>
          <w:sz w:val="24"/>
          <w:szCs w:val="24"/>
        </w:rPr>
        <w:t xml:space="preserve"> Впервые выполнена оценка уровней риска возникновения гендерного дисбаланса среди новорожденных детей и других нарушений внутриутробного развития плода у коренного населения, проживающего в экологически неблагополучных районах Арктической зоны Российской Федерации. По результатам выполнения настоящей научно-исследовательской работы в экологически неблагополучных районах Арктической зоны Российской Федерации будут внедрены меры, которые позволяют существенно снизить экспозицию коренных жителе</w:t>
      </w:r>
      <w:r>
        <w:rPr>
          <w:rFonts w:ascii="Times New Roman" w:hAnsi="Times New Roman"/>
          <w:color w:val="000000"/>
          <w:sz w:val="24"/>
          <w:szCs w:val="24"/>
        </w:rPr>
        <w:t>й к стойким токсичным веществам.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 xml:space="preserve">Тема 2. «Разработка и внедрение современных методов и технологий, направленных на повышение эффективности профилактики и лечения стоматологических заболеваний у детей с патологией пищеварительного тракта и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орфанными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заболеваниями»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2018 г. и плановый период 2019-2020 гг. Рег. номер ЕГИСУ: АААА-А18-118052990082-7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257">
        <w:rPr>
          <w:rFonts w:ascii="Times New Roman" w:hAnsi="Times New Roman"/>
          <w:sz w:val="24"/>
          <w:szCs w:val="24"/>
        </w:rPr>
        <w:t xml:space="preserve">С целью дальнейшего анализа особенностей стоматологических заболеваний у детей с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муковисцедозом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2257">
        <w:rPr>
          <w:rFonts w:ascii="Times New Roman" w:hAnsi="Times New Roman"/>
          <w:sz w:val="24"/>
          <w:szCs w:val="24"/>
        </w:rPr>
        <w:t>целиакией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с целью разработки программы профилактики стоматологических заболеваний у детей с </w:t>
      </w:r>
      <w:proofErr w:type="spellStart"/>
      <w:r w:rsidRPr="00AE2257">
        <w:rPr>
          <w:rFonts w:ascii="Times New Roman" w:hAnsi="Times New Roman"/>
          <w:sz w:val="24"/>
          <w:szCs w:val="24"/>
        </w:rPr>
        <w:t>орфанными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заболеваниями и гастроэнтерологической патологией, в 2019 г. проведен анализ показателей </w:t>
      </w:r>
      <w:proofErr w:type="spellStart"/>
      <w:r w:rsidRPr="00AE2257">
        <w:rPr>
          <w:rFonts w:ascii="Times New Roman" w:hAnsi="Times New Roman"/>
          <w:sz w:val="24"/>
          <w:szCs w:val="24"/>
        </w:rPr>
        <w:t>кариесогенной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ситуации полости рта и маркеров костного метаболизма для уточнения особенностей патогенеза стоматологической патологии у пациентов с </w:t>
      </w:r>
      <w:proofErr w:type="spellStart"/>
      <w:r w:rsidRPr="00AE2257">
        <w:rPr>
          <w:rFonts w:ascii="Times New Roman" w:hAnsi="Times New Roman"/>
          <w:sz w:val="24"/>
          <w:szCs w:val="24"/>
        </w:rPr>
        <w:t>целиакией</w:t>
      </w:r>
      <w:proofErr w:type="spellEnd"/>
      <w:r w:rsidRPr="00AE2257">
        <w:rPr>
          <w:rFonts w:ascii="Times New Roman" w:hAnsi="Times New Roman"/>
          <w:sz w:val="24"/>
          <w:szCs w:val="24"/>
        </w:rPr>
        <w:t>.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Обследовано 38 детей с подтверждённым диагнозом целиакии в возрасте 8-16 лет и 27 детей контрольной группы. Изучены показатели теста спонтанной активации базофилов периферической крови на зубные пасты. У детей с рано выявленной </w:t>
      </w:r>
      <w:proofErr w:type="spellStart"/>
      <w:r w:rsidRPr="00AE2257">
        <w:rPr>
          <w:rFonts w:ascii="Times New Roman" w:hAnsi="Times New Roman"/>
          <w:sz w:val="24"/>
          <w:szCs w:val="24"/>
        </w:rPr>
        <w:t>целиакией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показатели </w:t>
      </w:r>
      <w:proofErr w:type="spellStart"/>
      <w:r w:rsidRPr="00AE2257">
        <w:rPr>
          <w:rFonts w:ascii="Times New Roman" w:hAnsi="Times New Roman"/>
          <w:sz w:val="24"/>
          <w:szCs w:val="24"/>
        </w:rPr>
        <w:t>кариесогенной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ситуации полости рта и показатели костного метаболизма значительно лучше, чем у детей с поздно выявленной </w:t>
      </w:r>
      <w:proofErr w:type="spellStart"/>
      <w:r w:rsidRPr="00AE2257">
        <w:rPr>
          <w:rFonts w:ascii="Times New Roman" w:hAnsi="Times New Roman"/>
          <w:sz w:val="24"/>
          <w:szCs w:val="24"/>
        </w:rPr>
        <w:t>целиакией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В целях </w:t>
      </w:r>
      <w:proofErr w:type="gramStart"/>
      <w:r w:rsidRPr="00AE2257">
        <w:rPr>
          <w:rFonts w:ascii="Times New Roman" w:hAnsi="Times New Roman"/>
          <w:sz w:val="24"/>
          <w:szCs w:val="24"/>
        </w:rPr>
        <w:t>разработки системы профилактики кариеса зубов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у детей с </w:t>
      </w:r>
      <w:proofErr w:type="spellStart"/>
      <w:r w:rsidRPr="00AE2257">
        <w:rPr>
          <w:rFonts w:ascii="Times New Roman" w:hAnsi="Times New Roman"/>
          <w:sz w:val="24"/>
          <w:szCs w:val="24"/>
        </w:rPr>
        <w:t>целиакией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показано, что для полноценного формирования твердых тканей зубов необходимо контролировать диету у детей с данным заболеванием, а также использовать современные и эффективные способы экзогенной профилактики кариеса и повышения резистентности эмали прорезавшихся зубов. 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>Тема 3. «Идентификация генетических маркеров возбудителей основных кишечных протозойных инвазий и разработка на их основе комплекса диагностических тест-систем»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2018 г. и плановый период 2019-2020 гг.  Рег. номер ЕГИСУ: АААА-А18-118052990085-8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257">
        <w:rPr>
          <w:rFonts w:ascii="Times New Roman" w:hAnsi="Times New Roman"/>
          <w:sz w:val="24"/>
          <w:szCs w:val="24"/>
        </w:rPr>
        <w:t>С целью продолжения разработки  диагностических тест-систем для идентификации ДНК основных видов простейших – возбудителей паразитарных инвазий человека (</w:t>
      </w:r>
      <w:proofErr w:type="spellStart"/>
      <w:r w:rsidRPr="00AE2257">
        <w:rPr>
          <w:rFonts w:ascii="Times New Roman" w:hAnsi="Times New Roman"/>
          <w:sz w:val="24"/>
          <w:szCs w:val="24"/>
        </w:rPr>
        <w:t>Blastocystis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E2257">
        <w:rPr>
          <w:rFonts w:ascii="Times New Roman" w:hAnsi="Times New Roman"/>
          <w:sz w:val="24"/>
          <w:szCs w:val="24"/>
        </w:rPr>
        <w:t>Giardia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intestinalis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2257">
        <w:rPr>
          <w:rFonts w:ascii="Times New Roman" w:hAnsi="Times New Roman"/>
          <w:sz w:val="24"/>
          <w:szCs w:val="24"/>
        </w:rPr>
        <w:t>Cryptosporidium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.), в клиническом материале и на объектах внешней среды, основными задачами, решаемыми в 2019 году, являлись: литературный поиск уже имеющихся тест-систем для идентификации </w:t>
      </w:r>
      <w:proofErr w:type="spellStart"/>
      <w:r w:rsidRPr="00AE2257">
        <w:rPr>
          <w:rFonts w:ascii="Times New Roman" w:hAnsi="Times New Roman"/>
          <w:sz w:val="24"/>
          <w:szCs w:val="24"/>
        </w:rPr>
        <w:t>Giardia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intestinalis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2257">
        <w:rPr>
          <w:rFonts w:ascii="Times New Roman" w:hAnsi="Times New Roman"/>
          <w:sz w:val="24"/>
          <w:szCs w:val="24"/>
        </w:rPr>
        <w:t>Cryptosporidium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.; проведение испытаний тест-систем на </w:t>
      </w:r>
      <w:proofErr w:type="spellStart"/>
      <w:r w:rsidRPr="00AE2257">
        <w:rPr>
          <w:rFonts w:ascii="Times New Roman" w:hAnsi="Times New Roman"/>
          <w:sz w:val="24"/>
          <w:szCs w:val="24"/>
        </w:rPr>
        <w:t>референтных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образцах, отработка условий реакции;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формирование коллекции (биобанка) </w:t>
      </w:r>
      <w:proofErr w:type="spellStart"/>
      <w:r w:rsidRPr="00AE2257">
        <w:rPr>
          <w:rFonts w:ascii="Times New Roman" w:hAnsi="Times New Roman"/>
          <w:sz w:val="24"/>
          <w:szCs w:val="24"/>
        </w:rPr>
        <w:t>изолятов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простейших, представляющих различные генетические линии.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257">
        <w:rPr>
          <w:rFonts w:ascii="Times New Roman" w:hAnsi="Times New Roman"/>
          <w:sz w:val="24"/>
          <w:szCs w:val="24"/>
        </w:rPr>
        <w:t xml:space="preserve">В результате выполнения данного этапа работы были отобраны наборы </w:t>
      </w:r>
      <w:proofErr w:type="spellStart"/>
      <w:r w:rsidRPr="00AE2257">
        <w:rPr>
          <w:rFonts w:ascii="Times New Roman" w:hAnsi="Times New Roman"/>
          <w:sz w:val="24"/>
          <w:szCs w:val="24"/>
        </w:rPr>
        <w:t>праймеров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для ПЦР-идентификации </w:t>
      </w:r>
      <w:proofErr w:type="spellStart"/>
      <w:r w:rsidRPr="00AE2257">
        <w:rPr>
          <w:rFonts w:ascii="Times New Roman" w:hAnsi="Times New Roman"/>
          <w:sz w:val="24"/>
          <w:szCs w:val="24"/>
        </w:rPr>
        <w:t>Cryptosporidium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AE2257">
        <w:rPr>
          <w:rFonts w:ascii="Times New Roman" w:hAnsi="Times New Roman"/>
          <w:sz w:val="24"/>
          <w:szCs w:val="24"/>
        </w:rPr>
        <w:t>Giardia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intestinalis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; оптимизированы условия ПЦР реакции; сформирована коллекция </w:t>
      </w:r>
      <w:proofErr w:type="spellStart"/>
      <w:r w:rsidRPr="00AE2257">
        <w:rPr>
          <w:rFonts w:ascii="Times New Roman" w:hAnsi="Times New Roman"/>
          <w:sz w:val="24"/>
          <w:szCs w:val="24"/>
        </w:rPr>
        <w:t>изолятов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Blastocystis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., относящихся к пяти различным </w:t>
      </w:r>
      <w:proofErr w:type="spellStart"/>
      <w:r w:rsidRPr="00AE2257">
        <w:rPr>
          <w:rFonts w:ascii="Times New Roman" w:hAnsi="Times New Roman"/>
          <w:sz w:val="24"/>
          <w:szCs w:val="24"/>
        </w:rPr>
        <w:t>генетичеким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субтипам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2257">
        <w:rPr>
          <w:rFonts w:ascii="Times New Roman" w:hAnsi="Times New Roman"/>
          <w:sz w:val="24"/>
          <w:szCs w:val="24"/>
        </w:rPr>
        <w:t>изоляты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Cryptosporidium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AE2257">
        <w:rPr>
          <w:rFonts w:ascii="Times New Roman" w:hAnsi="Times New Roman"/>
          <w:sz w:val="24"/>
          <w:szCs w:val="24"/>
        </w:rPr>
        <w:t>Giardia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intestinalis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необходимые для дальнейших этапов работы. </w:t>
      </w:r>
      <w:proofErr w:type="gramEnd"/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 xml:space="preserve">Тема 4. «Оценка риска распространения древних инфекционных агентов на основе комплексных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палеомикробиологических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исследований археологических и палеонтологических находок, сделанных в Арктической зоне Российской Федерации»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2018 г. и плановый период 2019-2020 гг.  Рег. номер ЕГИСУ: АААА-А18-118052990079-7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2257">
        <w:rPr>
          <w:rFonts w:ascii="Times New Roman" w:hAnsi="Times New Roman"/>
          <w:color w:val="000000"/>
          <w:sz w:val="24"/>
          <w:szCs w:val="24"/>
        </w:rPr>
        <w:t xml:space="preserve">С целью продолжения оценки риска распространения древних инфекционных агентов на основе комплексных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палеомикробиологических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исследований археологических и палеонтологических находок, сделанных в Арктической зоне Российской Федерации, основные направления исследований, проводимых в 2019 г., включали в себя работы по формированию коллекции условно-патогенных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мезофильных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бактерий, выделенных из обнажений многолетней мерзлоты в палеонтологических местонахождениях Якутии «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Батагайка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Юнюген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>».</w:t>
      </w:r>
      <w:proofErr w:type="gramEnd"/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 xml:space="preserve">Экспериментальные исследования были направлены на выяснение механизмов персистенции патогенных и условно-патогенных бактерий в криогенных средах полярных регионов Земли. </w:t>
      </w:r>
      <w:proofErr w:type="gramStart"/>
      <w:r w:rsidRPr="00AE2257">
        <w:rPr>
          <w:rFonts w:ascii="Times New Roman" w:hAnsi="Times New Roman"/>
          <w:color w:val="000000"/>
          <w:sz w:val="24"/>
          <w:szCs w:val="24"/>
        </w:rPr>
        <w:t xml:space="preserve">Полученные на основании анализа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полногеномных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последовательностей нескольких бактериальных штаммов данные о структуре их геномов  свидетельствует о принципиальной возможности быстрой адаптации бактерий – паразитов человека и животных к экстремальным условиям существования путем  приобретения генов устойчивости к холоду и радиации.</w:t>
      </w:r>
      <w:proofErr w:type="gramEnd"/>
      <w:r w:rsidRPr="00AE2257">
        <w:rPr>
          <w:rFonts w:ascii="Times New Roman" w:hAnsi="Times New Roman"/>
          <w:color w:val="000000"/>
          <w:sz w:val="24"/>
          <w:szCs w:val="24"/>
        </w:rPr>
        <w:t xml:space="preserve"> В этой связи биологические угрозы могут быть связаны с формированием клонов, сохраняющих патогенный потенциал наряду с повышенной устойчивостью к воздействию различных стрессовых факторов. Последовательности геномов трех изученных штаммов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Enterococcus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faecalis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85-4d,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Serratia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liquefaciens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72 и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Salmonella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enterica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404 депонированы в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GenBank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под номерами SAXB00000000.1, NZ_MQRG00000000.1 и  WIAP00000000.1 соответственно.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 xml:space="preserve">Тема 5. « Исследование прижизненной локализации мезенхимных стволовых клеток, меченых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суперпарамагнитными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наночастицами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магнетита, в тканях и органах реципиента»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2018 г. и плановый период 2019-2020 гг.  Рег. номер ЕГИСУ: АААА-А18-118052990081-0</w:t>
      </w:r>
    </w:p>
    <w:p w:rsidR="00AE2257" w:rsidRPr="00AE2257" w:rsidRDefault="00AE2257" w:rsidP="00AE225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E2257">
        <w:rPr>
          <w:rFonts w:ascii="Times New Roman" w:eastAsiaTheme="minorHAnsi" w:hAnsi="Times New Roman"/>
          <w:sz w:val="24"/>
          <w:szCs w:val="24"/>
        </w:rPr>
        <w:t xml:space="preserve">С целью разработки методов исследования кинетики биомедицинских клеточных продуктов, пригодных для проведения доклинических и клинических исследований, в 2019 г. получены следующие научные результаты: оценена возможность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криоконсервации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меченых клеток без утраты ими метки, исследована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ульраструктура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клеток, содержащих частицы, показано, что консервация меченых клеток без утраты включенных частиц возможна, после размораживания клетки сохраняют частицы, продолжают делиться, сохраняют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иммунофенотип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и жизнеспособность;</w:t>
      </w:r>
      <w:proofErr w:type="gramEnd"/>
      <w:r w:rsidRPr="00AE22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AE2257">
        <w:rPr>
          <w:rFonts w:ascii="Times New Roman" w:eastAsiaTheme="minorHAnsi" w:hAnsi="Times New Roman"/>
          <w:sz w:val="24"/>
          <w:szCs w:val="24"/>
        </w:rPr>
        <w:t xml:space="preserve">методом электронной микроскопии показано, что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кластеризованные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(диаметр кластера не более 1-1.5 мкм) частицы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интернализуются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посредством везикулярного транспорта; методами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иммуноцитохимии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показано, что через 24 часа после добавления частицы выявлены в составе везикул,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аутофагосомах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и лизосомах, но не поздних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эндосомах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>; на фрагментах мышечной ткани показана возможность визуализации меченых клеток с помощью клинических (1Т) МРТ сканеров.</w:t>
      </w:r>
      <w:proofErr w:type="gramEnd"/>
      <w:r w:rsidRPr="00AE2257">
        <w:rPr>
          <w:rFonts w:ascii="Times New Roman" w:eastAsiaTheme="minorHAnsi" w:hAnsi="Times New Roman"/>
          <w:sz w:val="24"/>
          <w:szCs w:val="24"/>
        </w:rPr>
        <w:t xml:space="preserve"> На данном этапе показана возможность включения в клетки непокрытых </w:t>
      </w:r>
      <w:proofErr w:type="spellStart"/>
      <w:r w:rsidRPr="00AE2257">
        <w:rPr>
          <w:rFonts w:ascii="Times New Roman" w:eastAsiaTheme="minorHAnsi" w:hAnsi="Times New Roman"/>
          <w:sz w:val="24"/>
          <w:szCs w:val="24"/>
        </w:rPr>
        <w:t>наночастиц</w:t>
      </w:r>
      <w:proofErr w:type="spellEnd"/>
      <w:r w:rsidRPr="00AE2257">
        <w:rPr>
          <w:rFonts w:ascii="Times New Roman" w:eastAsiaTheme="minorHAnsi" w:hAnsi="Times New Roman"/>
          <w:sz w:val="24"/>
          <w:szCs w:val="24"/>
        </w:rPr>
        <w:t xml:space="preserve"> оксида железа, полученных методом электрического взрыва проводника в атмосфере воздуха, а также доказана возможность визуализации меченых клеток методом магнитно-резонансной томографии с использованием клинических томографов (1Т и 1,5Т).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 xml:space="preserve">Тема 6. «Разработка быстрых методов диагностики микозов и молекулярных маркеров резистентности клинически значимых </w:t>
      </w:r>
      <w:proofErr w:type="spellStart"/>
      <w:r w:rsidRPr="00AE2257">
        <w:rPr>
          <w:rFonts w:ascii="Times New Roman" w:hAnsi="Times New Roman"/>
          <w:color w:val="000000"/>
          <w:sz w:val="24"/>
          <w:szCs w:val="24"/>
        </w:rPr>
        <w:t>микромицетов</w:t>
      </w:r>
      <w:proofErr w:type="spellEnd"/>
      <w:r w:rsidRPr="00AE2257">
        <w:rPr>
          <w:rFonts w:ascii="Times New Roman" w:hAnsi="Times New Roman"/>
          <w:color w:val="000000"/>
          <w:sz w:val="24"/>
          <w:szCs w:val="24"/>
        </w:rPr>
        <w:t xml:space="preserve"> к противогрибковым препаратам»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2018 г. и плановый период 2019-2020 гг. Рег. номер ЕГИСУ: АААА-А18-118052990083-4</w:t>
      </w:r>
    </w:p>
    <w:p w:rsidR="00AE2257" w:rsidRPr="00AE2257" w:rsidRDefault="00AE2257" w:rsidP="00AE2257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Исследование направлено на совершенствованию профилактики, диагностики и лечения микозов и является основой разработки схем персонифицированного назначения противогрибковых препаратов, профилактических мер для предотвращения распространения </w:t>
      </w:r>
      <w:proofErr w:type="spellStart"/>
      <w:r w:rsidRPr="00AE2257">
        <w:rPr>
          <w:rFonts w:ascii="Times New Roman" w:hAnsi="Times New Roman"/>
          <w:sz w:val="24"/>
          <w:szCs w:val="24"/>
        </w:rPr>
        <w:t>мультирезистентных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клинических </w:t>
      </w:r>
      <w:proofErr w:type="spellStart"/>
      <w:r w:rsidRPr="00AE2257">
        <w:rPr>
          <w:rFonts w:ascii="Times New Roman" w:hAnsi="Times New Roman"/>
          <w:sz w:val="24"/>
          <w:szCs w:val="24"/>
        </w:rPr>
        <w:t>изолятов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появления новых видов с высокой вирулентностью. </w:t>
      </w:r>
      <w:proofErr w:type="gramStart"/>
      <w:r w:rsidRPr="00AE2257">
        <w:rPr>
          <w:rFonts w:ascii="Times New Roman" w:hAnsi="Times New Roman"/>
          <w:sz w:val="24"/>
          <w:szCs w:val="24"/>
        </w:rPr>
        <w:t xml:space="preserve">В ходе отчетного периода в 2019 г. было проведено: (1) </w:t>
      </w:r>
      <w:proofErr w:type="spellStart"/>
      <w:r w:rsidRPr="00AE2257"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резистентности возбудителей микозов к противогрибковым препаратам; (2) анализ полной последовательности генома C. </w:t>
      </w:r>
      <w:proofErr w:type="spellStart"/>
      <w:r w:rsidRPr="00AE2257">
        <w:rPr>
          <w:rFonts w:ascii="Times New Roman" w:hAnsi="Times New Roman"/>
          <w:sz w:val="24"/>
          <w:szCs w:val="24"/>
        </w:rPr>
        <w:t>auris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первого выделенного в РФ штамма, с целью определения путей распространенности данного патогена на территории РФ и молекулярно-генетических механизмов формирования резистентности к противогрибковым препаратам; (3) определение чувствительности штаммов C. </w:t>
      </w:r>
      <w:proofErr w:type="spellStart"/>
      <w:r w:rsidRPr="00AE2257">
        <w:rPr>
          <w:rFonts w:ascii="Times New Roman" w:hAnsi="Times New Roman"/>
          <w:sz w:val="24"/>
          <w:szCs w:val="24"/>
        </w:rPr>
        <w:t>auris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к дезинфицирующим средствам;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2257">
        <w:rPr>
          <w:rFonts w:ascii="Times New Roman" w:hAnsi="Times New Roman"/>
          <w:sz w:val="24"/>
          <w:szCs w:val="24"/>
        </w:rPr>
        <w:t xml:space="preserve">(4) изучение генетического полиморфизма CYP51A, ассоциированного с формированием резистентности видов </w:t>
      </w:r>
      <w:proofErr w:type="spellStart"/>
      <w:r w:rsidRPr="00AE2257">
        <w:rPr>
          <w:rFonts w:ascii="Times New Roman" w:hAnsi="Times New Roman"/>
          <w:sz w:val="24"/>
          <w:szCs w:val="24"/>
        </w:rPr>
        <w:t>Aspergillus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non-fumigatus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(A. </w:t>
      </w:r>
      <w:proofErr w:type="spellStart"/>
      <w:r w:rsidRPr="00AE2257">
        <w:rPr>
          <w:rFonts w:ascii="Times New Roman" w:hAnsi="Times New Roman"/>
          <w:sz w:val="24"/>
          <w:szCs w:val="24"/>
        </w:rPr>
        <w:t>flavus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AE2257">
        <w:rPr>
          <w:rFonts w:ascii="Times New Roman" w:hAnsi="Times New Roman"/>
          <w:sz w:val="24"/>
          <w:szCs w:val="24"/>
        </w:rPr>
        <w:t>niger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AE2257">
        <w:rPr>
          <w:rFonts w:ascii="Times New Roman" w:hAnsi="Times New Roman"/>
          <w:sz w:val="24"/>
          <w:szCs w:val="24"/>
        </w:rPr>
        <w:t>terreus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), у клинических </w:t>
      </w:r>
      <w:proofErr w:type="spellStart"/>
      <w:r w:rsidRPr="00AE2257">
        <w:rPr>
          <w:rFonts w:ascii="Times New Roman" w:hAnsi="Times New Roman"/>
          <w:sz w:val="24"/>
          <w:szCs w:val="24"/>
        </w:rPr>
        <w:t>изолятов</w:t>
      </w:r>
      <w:proofErr w:type="spellEnd"/>
      <w:r w:rsidRPr="00AE2257">
        <w:rPr>
          <w:rFonts w:ascii="Times New Roman" w:hAnsi="Times New Roman"/>
          <w:sz w:val="24"/>
          <w:szCs w:val="24"/>
        </w:rPr>
        <w:t>, выделенных на территории РФ, и по геномным/</w:t>
      </w:r>
      <w:proofErr w:type="spellStart"/>
      <w:r w:rsidRPr="00AE2257">
        <w:rPr>
          <w:rFonts w:ascii="Times New Roman" w:hAnsi="Times New Roman"/>
          <w:sz w:val="24"/>
          <w:szCs w:val="24"/>
        </w:rPr>
        <w:t>протеомным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метаданным базы Национального центра биотехнологической информации США (NCBI); (5) определение ареала распространения генотипа ITS грибов комплекса </w:t>
      </w:r>
      <w:proofErr w:type="spellStart"/>
      <w:r w:rsidRPr="00AE2257">
        <w:rPr>
          <w:rFonts w:ascii="Times New Roman" w:hAnsi="Times New Roman"/>
          <w:sz w:val="24"/>
          <w:szCs w:val="24"/>
        </w:rPr>
        <w:t>Trichophyton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mentagrophytes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/ T. </w:t>
      </w:r>
      <w:proofErr w:type="spellStart"/>
      <w:r w:rsidRPr="00AE2257">
        <w:rPr>
          <w:rFonts w:ascii="Times New Roman" w:hAnsi="Times New Roman"/>
          <w:sz w:val="24"/>
          <w:szCs w:val="24"/>
        </w:rPr>
        <w:t>interdigitale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ассоциированного с приобретением резистентности к </w:t>
      </w:r>
      <w:proofErr w:type="spellStart"/>
      <w:r w:rsidRPr="00AE2257">
        <w:rPr>
          <w:rFonts w:ascii="Times New Roman" w:hAnsi="Times New Roman"/>
          <w:sz w:val="24"/>
          <w:szCs w:val="24"/>
        </w:rPr>
        <w:t>тербинафину</w:t>
      </w:r>
      <w:proofErr w:type="spellEnd"/>
      <w:r w:rsidRPr="00AE2257">
        <w:rPr>
          <w:rFonts w:ascii="Times New Roman" w:hAnsi="Times New Roman"/>
          <w:sz w:val="24"/>
          <w:szCs w:val="24"/>
        </w:rPr>
        <w:t>;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(6) апробация ПЦР-тест-системы для обнаружения </w:t>
      </w:r>
      <w:proofErr w:type="spellStart"/>
      <w:r w:rsidRPr="00AE2257">
        <w:rPr>
          <w:rFonts w:ascii="Times New Roman" w:hAnsi="Times New Roman"/>
          <w:sz w:val="24"/>
          <w:szCs w:val="24"/>
        </w:rPr>
        <w:t>Aspergillus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>. “</w:t>
      </w:r>
      <w:proofErr w:type="spellStart"/>
      <w:r w:rsidRPr="00AE2257">
        <w:rPr>
          <w:rFonts w:ascii="Times New Roman" w:hAnsi="Times New Roman"/>
          <w:sz w:val="24"/>
          <w:szCs w:val="24"/>
        </w:rPr>
        <w:t>Asp-Tag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”- ПЦР; (7) совершенствование видовой идентификации клинических </w:t>
      </w:r>
      <w:proofErr w:type="spellStart"/>
      <w:r w:rsidRPr="00AE2257">
        <w:rPr>
          <w:rFonts w:ascii="Times New Roman" w:hAnsi="Times New Roman"/>
          <w:sz w:val="24"/>
          <w:szCs w:val="24"/>
        </w:rPr>
        <w:t>изолятов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медицински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значимых микроскопических грибов методом MALDI-TOF масс спектрометрии.</w:t>
      </w:r>
    </w:p>
    <w:p w:rsidR="00AE2257" w:rsidRPr="00AE2257" w:rsidRDefault="00AE2257" w:rsidP="00AE2257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Тема 7. </w:t>
      </w:r>
      <w:proofErr w:type="gramStart"/>
      <w:r w:rsidRPr="00AE2257">
        <w:rPr>
          <w:rFonts w:ascii="Times New Roman" w:hAnsi="Times New Roman"/>
          <w:sz w:val="24"/>
          <w:szCs w:val="24"/>
        </w:rPr>
        <w:t xml:space="preserve">«Исследование </w:t>
      </w:r>
      <w:proofErr w:type="spellStart"/>
      <w:r w:rsidRPr="00AE2257">
        <w:rPr>
          <w:rFonts w:ascii="Times New Roman" w:hAnsi="Times New Roman"/>
          <w:sz w:val="24"/>
          <w:szCs w:val="24"/>
        </w:rPr>
        <w:t>метаболомики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стероидов методами жидкостной и газовой хромато–масс–спектрометрии у больных с различными нарушениями адреналового </w:t>
      </w:r>
      <w:proofErr w:type="spellStart"/>
      <w:r w:rsidRPr="00AE2257">
        <w:rPr>
          <w:rFonts w:ascii="Times New Roman" w:hAnsi="Times New Roman"/>
          <w:sz w:val="24"/>
          <w:szCs w:val="24"/>
        </w:rPr>
        <w:t>стероидогенеза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ее роль в патогенезе малигнизации надпочечников и создание кластеров заболеваний надпочечников на  основе многофакторного анализа». </w:t>
      </w:r>
      <w:proofErr w:type="gramEnd"/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2019г и плановый период 2020-2021гг. Рег. номер ЕГИСУ: АААА-А19-119053190034-0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С целью установления нарушений адреналового </w:t>
      </w:r>
      <w:proofErr w:type="spellStart"/>
      <w:r w:rsidRPr="00AE2257">
        <w:rPr>
          <w:rFonts w:ascii="Times New Roman" w:hAnsi="Times New Roman"/>
          <w:sz w:val="24"/>
          <w:szCs w:val="24"/>
        </w:rPr>
        <w:t>стероидогенеза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у больных с синдромом </w:t>
      </w:r>
      <w:proofErr w:type="spellStart"/>
      <w:r w:rsidRPr="00AE2257">
        <w:rPr>
          <w:rFonts w:ascii="Times New Roman" w:hAnsi="Times New Roman"/>
          <w:sz w:val="24"/>
          <w:szCs w:val="24"/>
        </w:rPr>
        <w:t>гиперандрогении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и с новообразованиями надпочечников методами хроматографии проводилось исследование стероидных профилей мочи (СПМ) методом газовой хромато-масс-спектрометрии (ГХ-МС) (всего идентифицировано 69 стероидов) и  высокоэффективной жидкостной хроматографии (ВЭЖХ) (</w:t>
      </w:r>
      <w:proofErr w:type="spellStart"/>
      <w:r w:rsidRPr="00AE2257">
        <w:rPr>
          <w:rFonts w:ascii="Times New Roman" w:hAnsi="Times New Roman"/>
          <w:sz w:val="24"/>
          <w:szCs w:val="24"/>
        </w:rPr>
        <w:t>идентефицировано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7 кортикостероидов в крови и 4 в моче). </w:t>
      </w:r>
      <w:proofErr w:type="spellStart"/>
      <w:r w:rsidRPr="00AE2257">
        <w:rPr>
          <w:rFonts w:ascii="Times New Roman" w:hAnsi="Times New Roman"/>
          <w:sz w:val="24"/>
          <w:szCs w:val="24"/>
        </w:rPr>
        <w:t>Метаболомика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стероидов была изучена у 89 женщин с различными формами синдрома </w:t>
      </w:r>
      <w:proofErr w:type="spellStart"/>
      <w:r w:rsidRPr="00AE2257">
        <w:rPr>
          <w:rFonts w:ascii="Times New Roman" w:hAnsi="Times New Roman"/>
          <w:sz w:val="24"/>
          <w:szCs w:val="24"/>
        </w:rPr>
        <w:t>гиперандрогении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Дифференциально-диагностические критерии  классического (23 женщины) и неклассического синдрома поликистозных яичников (39 женщин), неклассической формы врожденной дисфункции коры надпочечников (НФ ВДКН) с недостаточностью 21-гидроксилазы (9 женщин) были получены при сочетании исследования СПМ методом ГХ-МС и методов иммунохимического анализа. Методом ГХ-МС были получены ранние признаки агрессивного течения </w:t>
      </w:r>
      <w:proofErr w:type="spellStart"/>
      <w:r w:rsidRPr="00AE2257">
        <w:rPr>
          <w:rFonts w:ascii="Times New Roman" w:hAnsi="Times New Roman"/>
          <w:sz w:val="24"/>
          <w:szCs w:val="24"/>
        </w:rPr>
        <w:t>феохромоцитомы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(ФХ)  у 13 больных с ФХ с суммой баллов по шкале PASS более 4. У 12 пациентов с синдромом Кушинга (СК) надпочечникового генеза с суммой баллов менее 4 (1-3) по шкале L.M. </w:t>
      </w:r>
      <w:proofErr w:type="spellStart"/>
      <w:proofErr w:type="gramStart"/>
      <w:r w:rsidRPr="00AE2257">
        <w:rPr>
          <w:rFonts w:ascii="Times New Roman" w:hAnsi="Times New Roman"/>
          <w:sz w:val="24"/>
          <w:szCs w:val="24"/>
        </w:rPr>
        <w:t>Weiss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были получены ранние признаки злокачественного потенциала (ЗП): повышение экскреции с мочой 16-охо-андростендиола (больше 90 мкг/24 ч), тетрагидро-11-дезоксикортизола  (больше 500 мкг/24 ч) и 16-ОН-прегнендиола, которые имели 100% специфичность и чувствительность более 90% для диагностики больных СК с ЗП, а также были определены неклассические 5-ene-прегнены, не обнаруженные у пациентов с СК без ЗП.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Полученные данные могут быть ранними признаками ЗП у больных СК, что может иметь значение в определении тактики ведения пациентов с СК. 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Область применения результатов работы: диагностика различных форм синдрома </w:t>
      </w:r>
      <w:proofErr w:type="spellStart"/>
      <w:r w:rsidRPr="00AE2257">
        <w:rPr>
          <w:rFonts w:ascii="Times New Roman" w:hAnsi="Times New Roman"/>
          <w:sz w:val="24"/>
          <w:szCs w:val="24"/>
        </w:rPr>
        <w:t>гиперандрогении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ранних признаков малигнизации новообразований коры надпочечников, агрессивного течения </w:t>
      </w:r>
      <w:proofErr w:type="spellStart"/>
      <w:r w:rsidRPr="00AE2257">
        <w:rPr>
          <w:rFonts w:ascii="Times New Roman" w:hAnsi="Times New Roman"/>
          <w:sz w:val="24"/>
          <w:szCs w:val="24"/>
        </w:rPr>
        <w:t>феохромоцитомы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в клинической практике 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Тема 8. «Морфо-биологические особенности патогенных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мукоромицетов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– возбудителей микозов у пациентов с иммунодефицитами» 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2019 г и плановый период 2020-2021 гг.  Рег. номер ЕГИСУ:</w:t>
      </w:r>
      <w:r w:rsidRPr="00AE2257">
        <w:rPr>
          <w:sz w:val="24"/>
          <w:szCs w:val="24"/>
        </w:rPr>
        <w:t xml:space="preserve"> </w:t>
      </w:r>
      <w:r w:rsidRPr="00AE2257">
        <w:rPr>
          <w:rFonts w:ascii="Times New Roman" w:hAnsi="Times New Roman"/>
          <w:sz w:val="24"/>
          <w:szCs w:val="24"/>
        </w:rPr>
        <w:t>АААА-А19-119053190038-8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В ходе отчетного периода было проведено: (1) изучение этиологии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с помощью молекулярных методов идентификации </w:t>
      </w:r>
      <w:proofErr w:type="spellStart"/>
      <w:r w:rsidRPr="00AE2257">
        <w:rPr>
          <w:rFonts w:ascii="Times New Roman" w:hAnsi="Times New Roman"/>
          <w:sz w:val="24"/>
          <w:szCs w:val="24"/>
        </w:rPr>
        <w:t>микромицетов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; (2) разработана экспериментальная модель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легких, обусловленного грибами рода </w:t>
      </w:r>
      <w:proofErr w:type="spellStart"/>
      <w:r w:rsidRPr="00AE2257">
        <w:rPr>
          <w:rFonts w:ascii="Times New Roman" w:hAnsi="Times New Roman"/>
          <w:sz w:val="24"/>
          <w:szCs w:val="24"/>
        </w:rPr>
        <w:t>Lichtheimia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; (3) определение чувствительности штаммов </w:t>
      </w:r>
      <w:proofErr w:type="spellStart"/>
      <w:r w:rsidRPr="00AE2257">
        <w:rPr>
          <w:rFonts w:ascii="Times New Roman" w:hAnsi="Times New Roman"/>
          <w:sz w:val="24"/>
          <w:szCs w:val="24"/>
        </w:rPr>
        <w:t>Lichtheimia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к антимикотическим препаратам; (4) изучение вирулентности различных штаммов </w:t>
      </w:r>
      <w:proofErr w:type="spellStart"/>
      <w:r w:rsidRPr="00AE2257">
        <w:rPr>
          <w:rFonts w:ascii="Times New Roman" w:hAnsi="Times New Roman"/>
          <w:sz w:val="24"/>
          <w:szCs w:val="24"/>
        </w:rPr>
        <w:t>Lichtheimia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7">
        <w:rPr>
          <w:rFonts w:ascii="Times New Roman" w:hAnsi="Times New Roman"/>
          <w:sz w:val="24"/>
          <w:szCs w:val="24"/>
        </w:rPr>
        <w:t>spp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на экспериментальной модели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;  (5) изучение морфологических и ультраструктурных особенностей L. </w:t>
      </w:r>
      <w:proofErr w:type="spellStart"/>
      <w:r w:rsidRPr="00AE2257">
        <w:rPr>
          <w:rFonts w:ascii="Times New Roman" w:hAnsi="Times New Roman"/>
          <w:sz w:val="24"/>
          <w:szCs w:val="24"/>
        </w:rPr>
        <w:t>corymbifera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на питательной среде и на экспериментальной модели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; (6) апробация разработанной мультиплексной ПЦР-тест-системы «HRM-ZYGO-ASP» для быстрой диагностики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на биоматериале от больных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мукормикозом</w:t>
      </w:r>
      <w:proofErr w:type="spellEnd"/>
      <w:r w:rsidRPr="00AE2257">
        <w:rPr>
          <w:rFonts w:ascii="Times New Roman" w:hAnsi="Times New Roman"/>
          <w:sz w:val="24"/>
          <w:szCs w:val="24"/>
        </w:rPr>
        <w:t>.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Результаты работы вносят вклад в изучение глобальной эпидемиологии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биологических особенностей патогенных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мукоромицетов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выявление механизмов патогенеза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Внедрение новой тест-системы «HRM-ZYGO-ASP» в клиническую практику позволит проводить быструю и точную диагностику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что будет способствовать улучшению качества лечения и снижению летальности больных </w:t>
      </w:r>
      <w:proofErr w:type="spellStart"/>
      <w:r w:rsidRPr="00AE2257">
        <w:rPr>
          <w:rFonts w:ascii="Times New Roman" w:hAnsi="Times New Roman"/>
          <w:sz w:val="24"/>
          <w:szCs w:val="24"/>
        </w:rPr>
        <w:t>мукормикозом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2257">
        <w:rPr>
          <w:rFonts w:ascii="Times New Roman" w:hAnsi="Times New Roman"/>
          <w:color w:val="000000"/>
          <w:sz w:val="24"/>
          <w:szCs w:val="24"/>
        </w:rPr>
        <w:t>Тема 9. «Бактериофаги как перспективные средства антибактериальной терапии в условиях распространения бактерий с множественной лекарственной устойчивостью</w:t>
      </w:r>
      <w:r w:rsidRPr="00AE2257">
        <w:rPr>
          <w:rFonts w:ascii="Times New Roman" w:hAnsi="Times New Roman"/>
          <w:sz w:val="24"/>
          <w:szCs w:val="24"/>
          <w:lang w:eastAsia="ar-SA"/>
        </w:rPr>
        <w:t>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2019г и плановый период 2020-2021 гг. Рег. номер ЕГИСУ: АААА-А19-119053190035-7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E2257">
        <w:rPr>
          <w:rFonts w:ascii="Times New Roman" w:hAnsi="Times New Roman"/>
          <w:sz w:val="24"/>
          <w:szCs w:val="24"/>
          <w:lang w:eastAsia="ar-SA"/>
        </w:rPr>
        <w:t xml:space="preserve">С целью изучения биологических (в </w:t>
      </w:r>
      <w:proofErr w:type="spellStart"/>
      <w:r w:rsidRPr="00AE2257">
        <w:rPr>
          <w:rFonts w:ascii="Times New Roman" w:hAnsi="Times New Roman"/>
          <w:sz w:val="24"/>
          <w:szCs w:val="24"/>
          <w:lang w:eastAsia="ar-SA"/>
        </w:rPr>
        <w:t>т.ч</w:t>
      </w:r>
      <w:proofErr w:type="spellEnd"/>
      <w:r w:rsidRPr="00AE2257">
        <w:rPr>
          <w:rFonts w:ascii="Times New Roman" w:hAnsi="Times New Roman"/>
          <w:sz w:val="24"/>
          <w:szCs w:val="24"/>
          <w:lang w:eastAsia="ar-SA"/>
        </w:rPr>
        <w:t xml:space="preserve">. генетических) характеристик бактериофагов, перспективных для лечения инфекций, обусловленных бактериями с множественной лекарственной устойчивостью, основные направления исследований, проводимых в 2019 году, включали в себя создание коллекции индикаторных культур, обладающих высокой чувствительностью к бактериофагам и создание коллекции высоковирулентных бактериофагов, эффективных в отношении </w:t>
      </w:r>
      <w:proofErr w:type="spellStart"/>
      <w:r w:rsidRPr="00AE2257">
        <w:rPr>
          <w:rFonts w:ascii="Times New Roman" w:hAnsi="Times New Roman"/>
          <w:sz w:val="24"/>
          <w:szCs w:val="24"/>
          <w:lang w:eastAsia="ar-SA"/>
        </w:rPr>
        <w:t>полиантибиотикорезистентных</w:t>
      </w:r>
      <w:proofErr w:type="spellEnd"/>
      <w:r w:rsidRPr="00AE2257">
        <w:rPr>
          <w:rFonts w:ascii="Times New Roman" w:hAnsi="Times New Roman"/>
          <w:sz w:val="24"/>
          <w:szCs w:val="24"/>
          <w:lang w:eastAsia="ar-SA"/>
        </w:rPr>
        <w:t xml:space="preserve"> штаммов, полученных от пациентов стационаров различных профилей.</w:t>
      </w:r>
      <w:proofErr w:type="gramEnd"/>
      <w:r w:rsidRPr="00AE225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AE2257">
        <w:rPr>
          <w:rFonts w:ascii="Times New Roman" w:hAnsi="Times New Roman"/>
          <w:sz w:val="24"/>
          <w:szCs w:val="24"/>
          <w:lang w:eastAsia="ar-SA"/>
        </w:rPr>
        <w:t xml:space="preserve">В ходе выполнения исследований в 2019 г. были сформированы коллекции </w:t>
      </w:r>
      <w:proofErr w:type="spellStart"/>
      <w:r w:rsidRPr="00AE2257">
        <w:rPr>
          <w:rFonts w:ascii="Times New Roman" w:hAnsi="Times New Roman"/>
          <w:sz w:val="24"/>
          <w:szCs w:val="24"/>
          <w:lang w:eastAsia="ar-SA"/>
        </w:rPr>
        <w:t>эпидемически</w:t>
      </w:r>
      <w:proofErr w:type="spellEnd"/>
      <w:r w:rsidRPr="00AE2257">
        <w:rPr>
          <w:rFonts w:ascii="Times New Roman" w:hAnsi="Times New Roman"/>
          <w:sz w:val="24"/>
          <w:szCs w:val="24"/>
          <w:lang w:eastAsia="ar-SA"/>
        </w:rPr>
        <w:t xml:space="preserve"> значимых штаммов  </w:t>
      </w:r>
      <w:proofErr w:type="spellStart"/>
      <w:r w:rsidRPr="00AE2257">
        <w:rPr>
          <w:rFonts w:ascii="Times New Roman" w:hAnsi="Times New Roman"/>
          <w:sz w:val="24"/>
          <w:szCs w:val="24"/>
          <w:lang w:eastAsia="ar-SA"/>
        </w:rPr>
        <w:t>псевдомонад</w:t>
      </w:r>
      <w:proofErr w:type="spellEnd"/>
      <w:r w:rsidRPr="00AE225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E2257">
        <w:rPr>
          <w:rFonts w:ascii="Times New Roman" w:hAnsi="Times New Roman"/>
          <w:sz w:val="24"/>
          <w:szCs w:val="24"/>
          <w:lang w:eastAsia="ar-SA"/>
        </w:rPr>
        <w:t>ацинетобактеров</w:t>
      </w:r>
      <w:proofErr w:type="spellEnd"/>
      <w:r w:rsidRPr="00AE225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E2257">
        <w:rPr>
          <w:rFonts w:ascii="Times New Roman" w:hAnsi="Times New Roman"/>
          <w:sz w:val="24"/>
          <w:szCs w:val="24"/>
          <w:lang w:eastAsia="ar-SA"/>
        </w:rPr>
        <w:t>клебсиелл</w:t>
      </w:r>
      <w:proofErr w:type="spellEnd"/>
      <w:r w:rsidRPr="00AE2257">
        <w:rPr>
          <w:rFonts w:ascii="Times New Roman" w:hAnsi="Times New Roman"/>
          <w:sz w:val="24"/>
          <w:szCs w:val="24"/>
          <w:lang w:eastAsia="ar-SA"/>
        </w:rPr>
        <w:t>, энтерококков, кишечных палочек (67 штаммов) и высоковирулентных бактериофагов (11 бактериофагов – 8 фагов из клинического материала от пациентов с инфекциями, связанными и оказанием медицинской помощи (ИСМП), 3 – из водных экосистем Антарктиды), перспективных в качестве маточных рас для производства эффективных препаратов бактериофагов.</w:t>
      </w:r>
      <w:proofErr w:type="gramEnd"/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2257">
        <w:rPr>
          <w:rFonts w:ascii="Times New Roman" w:hAnsi="Times New Roman"/>
          <w:sz w:val="24"/>
          <w:szCs w:val="24"/>
          <w:lang w:eastAsia="ar-SA"/>
        </w:rPr>
        <w:t xml:space="preserve">Тема 10. </w:t>
      </w:r>
      <w:r w:rsidRPr="00AE2257">
        <w:rPr>
          <w:rFonts w:ascii="Times New Roman" w:hAnsi="Times New Roman"/>
          <w:color w:val="000000"/>
          <w:sz w:val="24"/>
          <w:szCs w:val="24"/>
        </w:rPr>
        <w:t>«Доклиническая оценка эффективности и сравнение свой</w:t>
      </w:r>
      <w:proofErr w:type="gramStart"/>
      <w:r w:rsidRPr="00AE2257">
        <w:rPr>
          <w:rFonts w:ascii="Times New Roman" w:hAnsi="Times New Roman"/>
          <w:color w:val="000000"/>
          <w:sz w:val="24"/>
          <w:szCs w:val="24"/>
        </w:rPr>
        <w:t>ств ств</w:t>
      </w:r>
      <w:proofErr w:type="gramEnd"/>
      <w:r w:rsidRPr="00AE2257">
        <w:rPr>
          <w:rFonts w:ascii="Times New Roman" w:hAnsi="Times New Roman"/>
          <w:color w:val="000000"/>
          <w:sz w:val="24"/>
          <w:szCs w:val="24"/>
        </w:rPr>
        <w:t>оловых клеток пульпы и периодонта</w:t>
      </w:r>
      <w:r w:rsidRPr="00AE2257">
        <w:rPr>
          <w:rFonts w:ascii="Times New Roman" w:hAnsi="Times New Roman"/>
          <w:sz w:val="24"/>
          <w:szCs w:val="24"/>
          <w:lang w:eastAsia="ar-SA"/>
        </w:rPr>
        <w:t>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2019 г. и плановый период 2020-2021 гг. Рег. номер ЕГИСУ: АААА-А19-119053190037-1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Стволовые клетки (СК) пульпы и периодонта являются крайне перспективным материалом для стоматологии и челюстно-лицевой хирургии. С целью разработки и стандартизации методов выделения и культивирования СК пульпы зуба и периодонта, сравнения их биологических свой</w:t>
      </w:r>
      <w:proofErr w:type="gramStart"/>
      <w:r w:rsidRPr="00AE2257">
        <w:rPr>
          <w:rFonts w:ascii="Times New Roman" w:hAnsi="Times New Roman"/>
          <w:sz w:val="24"/>
          <w:szCs w:val="24"/>
        </w:rPr>
        <w:t>ств дл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я определения диапазона их биологической эффективности и возможного применения в стоматологии и челюстно-лицевой хирургии каждой из этих популяций клеток, в течение 2019 г. разработаны методы выделения различных тканей зуба и периодонта. Получены образцы различных СК ротовой полости (пульпы постоянных зубов, пульпы молочных зубов, </w:t>
      </w:r>
      <w:proofErr w:type="spellStart"/>
      <w:r w:rsidRPr="00AE2257">
        <w:rPr>
          <w:rFonts w:ascii="Times New Roman" w:hAnsi="Times New Roman"/>
          <w:sz w:val="24"/>
          <w:szCs w:val="24"/>
        </w:rPr>
        <w:t>периодонтальных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связок, зубного фолликула) и охарактеризованы все полученные культуры.  Показано, что СК из разных тканей зуба и периодонта обладают различной скоростью пролиферации. Показано, что морфология СК периодонта максимально близка к </w:t>
      </w:r>
      <w:proofErr w:type="spellStart"/>
      <w:r w:rsidRPr="00AE2257">
        <w:rPr>
          <w:rFonts w:ascii="Times New Roman" w:hAnsi="Times New Roman"/>
          <w:sz w:val="24"/>
          <w:szCs w:val="24"/>
        </w:rPr>
        <w:t>фибробластной</w:t>
      </w:r>
      <w:proofErr w:type="spellEnd"/>
      <w:r w:rsidRPr="00AE2257">
        <w:rPr>
          <w:rFonts w:ascii="Times New Roman" w:hAnsi="Times New Roman"/>
          <w:sz w:val="24"/>
          <w:szCs w:val="24"/>
        </w:rPr>
        <w:t>, в то время</w:t>
      </w:r>
      <w:proofErr w:type="gramStart"/>
      <w:r w:rsidRPr="00AE2257">
        <w:rPr>
          <w:rFonts w:ascii="Times New Roman" w:hAnsi="Times New Roman"/>
          <w:sz w:val="24"/>
          <w:szCs w:val="24"/>
        </w:rPr>
        <w:t>,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как клетки пульпы обладают более полигональной, неправильной формой. Сравнение особенностей остеогенной дифференцировки тканей пульпы и периодонта показало различие остеогенного потенциала пульпы и периодонта – клетки пульпы значительно быстрее отвечают на остеогенные стимулы. Полученные данные свидетельствуют о различиях в характеристиках СК нервного гребня из различных тканей зуба и периодонта. 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Тема 11. «Изучение общих и частных механизмов формирования и прогрессирования ревматических и </w:t>
      </w:r>
      <w:proofErr w:type="gramStart"/>
      <w:r w:rsidRPr="00AE2257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заболеваний, а также разработка методов коррекции </w:t>
      </w:r>
      <w:proofErr w:type="spellStart"/>
      <w:r w:rsidRPr="00AE2257">
        <w:rPr>
          <w:rFonts w:ascii="Times New Roman" w:hAnsi="Times New Roman"/>
          <w:sz w:val="24"/>
          <w:szCs w:val="24"/>
        </w:rPr>
        <w:t>патогенетически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значимых иммунных нарушений у данной категории больных»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2019 г. и плановый период 2020-2021гг. Рег. номер ЕГИСУ: АААА-А16-116042010008-3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На основании изучения общих и частных механизмов формирования и прогрессирования ревматических и </w:t>
      </w:r>
      <w:proofErr w:type="gramStart"/>
      <w:r w:rsidRPr="00AE2257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(СС) заболеваний разрабатываются методы коррекции </w:t>
      </w:r>
      <w:proofErr w:type="spellStart"/>
      <w:r w:rsidRPr="00AE2257">
        <w:rPr>
          <w:rFonts w:ascii="Times New Roman" w:hAnsi="Times New Roman"/>
          <w:sz w:val="24"/>
          <w:szCs w:val="24"/>
        </w:rPr>
        <w:t>патогенетически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значимых иммунных нарушений у данной категории больных. Основными задачами, решаемыми в 2019 г. (I этап работы), являлось изучение особенностей развития и течения ревматических заболеваний (РЗ) и </w:t>
      </w:r>
      <w:proofErr w:type="gramStart"/>
      <w:r w:rsidRPr="00AE2257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патологии (СС) патологии в их взаимосвязи с факторами риска формирования и прогрессирования </w:t>
      </w:r>
      <w:proofErr w:type="spellStart"/>
      <w:r w:rsidRPr="00AE2257">
        <w:rPr>
          <w:rFonts w:ascii="Times New Roman" w:hAnsi="Times New Roman"/>
          <w:sz w:val="24"/>
          <w:szCs w:val="24"/>
        </w:rPr>
        <w:t>ревмокардиального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2257">
        <w:rPr>
          <w:rFonts w:ascii="Times New Roman" w:hAnsi="Times New Roman"/>
          <w:sz w:val="24"/>
          <w:szCs w:val="24"/>
        </w:rPr>
        <w:t>ревмокардиоренального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2257">
        <w:rPr>
          <w:rFonts w:ascii="Times New Roman" w:hAnsi="Times New Roman"/>
          <w:sz w:val="24"/>
          <w:szCs w:val="24"/>
        </w:rPr>
        <w:t>ревмадерматологического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континуумов. В результате настоящего этапа работы сформированы регистры пациентов с РЗ (8 регистров, n=5250), </w:t>
      </w:r>
      <w:proofErr w:type="spellStart"/>
      <w:r w:rsidRPr="00AE2257">
        <w:rPr>
          <w:rFonts w:ascii="Times New Roman" w:hAnsi="Times New Roman"/>
          <w:sz w:val="24"/>
          <w:szCs w:val="24"/>
        </w:rPr>
        <w:t>валидизированы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русскоязычные версии индексов EQ-5L и ASAS, уточнена встречаемость СС заболеваний у пациентов с рядом РЗ, показаны различия в мощности индексов оценки СС риска при РЗ, установлена взаимосвязь активности РЗ и СС риска с носительством 48 генетических аллелей, разработан новый маркер оценки активности спондилоартритов (иммуноглобулины</w:t>
      </w:r>
      <w:proofErr w:type="gramStart"/>
      <w:r w:rsidRPr="00AE225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к CD74), оценены особенности течения РЗ и СС заболеваний при биологической терапии, </w:t>
      </w:r>
      <w:proofErr w:type="gramStart"/>
      <w:r w:rsidRPr="00AE2257">
        <w:rPr>
          <w:rFonts w:ascii="Times New Roman" w:hAnsi="Times New Roman"/>
          <w:sz w:val="24"/>
          <w:szCs w:val="24"/>
        </w:rPr>
        <w:t>разработана и зарегистрирована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в Роспатенте  программа ЭВМ для снижения дозы </w:t>
      </w:r>
      <w:proofErr w:type="spellStart"/>
      <w:r w:rsidRPr="00AE2257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AE2257">
        <w:rPr>
          <w:rFonts w:ascii="Times New Roman" w:hAnsi="Times New Roman"/>
          <w:sz w:val="24"/>
          <w:szCs w:val="24"/>
        </w:rPr>
        <w:t>.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 Тема 12. «Предрасполагающие факторы и механизмы неблагоприятного воздействия лекарств на беременность и развитие плода»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>Обоснование выполнения: Государственное задание Минздрава России в части научной деятельности. Сроки выполнения: 2019г и плановый период 2020-2021гг.  Рег. номер ЕГИСУ: АААА-А19-119060390106-0</w:t>
      </w:r>
    </w:p>
    <w:p w:rsidR="00AE2257" w:rsidRPr="00AE2257" w:rsidRDefault="00AE2257" w:rsidP="00AE22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С целью выявления наиболее востребованных во время беременности лекарств; прояснение механизмов, определяющих их безопасность, в 2019 г. в процессе исследования </w:t>
      </w:r>
      <w:proofErr w:type="gramStart"/>
      <w:r w:rsidRPr="00AE2257">
        <w:rPr>
          <w:rFonts w:ascii="Times New Roman" w:hAnsi="Times New Roman"/>
          <w:sz w:val="24"/>
          <w:szCs w:val="24"/>
        </w:rPr>
        <w:t>изучались данные регистра лекарственных воздействий при беременности и изучалось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действие </w:t>
      </w:r>
      <w:proofErr w:type="spellStart"/>
      <w:r w:rsidRPr="00AE2257">
        <w:rPr>
          <w:rFonts w:ascii="Times New Roman" w:hAnsi="Times New Roman"/>
          <w:sz w:val="24"/>
          <w:szCs w:val="24"/>
        </w:rPr>
        <w:t>ацетаминофена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(парацетамола) (АРАР) на жизнеспособность клеток </w:t>
      </w:r>
      <w:proofErr w:type="spellStart"/>
      <w:r w:rsidRPr="00AE2257">
        <w:rPr>
          <w:rFonts w:ascii="Times New Roman" w:hAnsi="Times New Roman"/>
          <w:sz w:val="24"/>
          <w:szCs w:val="24"/>
        </w:rPr>
        <w:t>нейрональной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линии РС12. В результате исследования были выявлены наиболее частые осложнения при терапии </w:t>
      </w:r>
      <w:proofErr w:type="spellStart"/>
      <w:r w:rsidRPr="00AE2257">
        <w:rPr>
          <w:rFonts w:ascii="Times New Roman" w:hAnsi="Times New Roman"/>
          <w:sz w:val="24"/>
          <w:szCs w:val="24"/>
        </w:rPr>
        <w:t>ритуксимабом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у беременных - преждевременные роды и внутриутробные инфекции. Выявлено, что при беременности чаще всего назначают НПВС, антигистаминные средства, </w:t>
      </w:r>
      <w:proofErr w:type="spellStart"/>
      <w:r w:rsidRPr="00AE2257">
        <w:rPr>
          <w:rFonts w:ascii="Times New Roman" w:hAnsi="Times New Roman"/>
          <w:sz w:val="24"/>
          <w:szCs w:val="24"/>
        </w:rPr>
        <w:t>глюкокортикостероиды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. Значительная часть назначений - лекарственные средства, влияющие на нервную систему (селективные ингибиторы обратного захвата серотонина). Полученные данные подтверждают необходимость проведения исследований, направленных на изучение </w:t>
      </w:r>
      <w:proofErr w:type="spellStart"/>
      <w:r w:rsidRPr="00AE2257">
        <w:rPr>
          <w:rFonts w:ascii="Times New Roman" w:hAnsi="Times New Roman"/>
          <w:sz w:val="24"/>
          <w:szCs w:val="24"/>
        </w:rPr>
        <w:t>нейротоксичности</w:t>
      </w:r>
      <w:proofErr w:type="spellEnd"/>
      <w:r w:rsidRPr="00AE2257">
        <w:rPr>
          <w:rFonts w:ascii="Times New Roman" w:hAnsi="Times New Roman"/>
          <w:sz w:val="24"/>
          <w:szCs w:val="24"/>
        </w:rPr>
        <w:t xml:space="preserve"> лекарственных средств. Было показано, нейротоксическое действие высоких концентраций АРАР на клетки РС12, усиливающееся в присутствии перекиси водорода. </w:t>
      </w:r>
    </w:p>
    <w:p w:rsidR="00AE2257" w:rsidRPr="00AE2257" w:rsidRDefault="00AE2257" w:rsidP="00AE2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257">
        <w:rPr>
          <w:rFonts w:ascii="Times New Roman" w:hAnsi="Times New Roman"/>
          <w:sz w:val="24"/>
          <w:szCs w:val="24"/>
        </w:rPr>
        <w:t xml:space="preserve">В течение подготовительного периода 2019 г. производились методологические действия: </w:t>
      </w:r>
      <w:proofErr w:type="gramStart"/>
      <w:r w:rsidRPr="00AE2257">
        <w:rPr>
          <w:rFonts w:ascii="Times New Roman" w:hAnsi="Times New Roman"/>
          <w:sz w:val="24"/>
          <w:szCs w:val="24"/>
        </w:rPr>
        <w:t>подготовлены и адаптированы</w:t>
      </w:r>
      <w:proofErr w:type="gramEnd"/>
      <w:r w:rsidRPr="00AE2257">
        <w:rPr>
          <w:rFonts w:ascii="Times New Roman" w:hAnsi="Times New Roman"/>
          <w:sz w:val="24"/>
          <w:szCs w:val="24"/>
        </w:rPr>
        <w:t xml:space="preserve"> культуры клеток для изучения токсического воздействия АРАР и его метаболитов на клетки РС12. Проведена подготовительная работа, по изучению эпидемиологии использования лекарственных средств беременными с целью выделения группы средств, безопасность которых должна быть изучена в первую очередь.</w:t>
      </w:r>
    </w:p>
    <w:sectPr w:rsidR="00AE2257" w:rsidRPr="00AE2257" w:rsidSect="00327993">
      <w:footerReference w:type="default" r:id="rId22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4A" w:rsidRDefault="00B73D4A" w:rsidP="00353955">
      <w:pPr>
        <w:spacing w:after="0" w:line="240" w:lineRule="auto"/>
      </w:pPr>
      <w:r>
        <w:separator/>
      </w:r>
    </w:p>
  </w:endnote>
  <w:endnote w:type="continuationSeparator" w:id="0">
    <w:p w:rsidR="00B73D4A" w:rsidRDefault="00B73D4A" w:rsidP="0035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944351"/>
      <w:docPartObj>
        <w:docPartGallery w:val="Page Numbers (Bottom of Page)"/>
        <w:docPartUnique/>
      </w:docPartObj>
    </w:sdtPr>
    <w:sdtContent>
      <w:p w:rsidR="00B73D4A" w:rsidRDefault="00B73D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07">
          <w:rPr>
            <w:noProof/>
          </w:rPr>
          <w:t>4</w:t>
        </w:r>
        <w:r>
          <w:fldChar w:fldCharType="end"/>
        </w:r>
      </w:p>
    </w:sdtContent>
  </w:sdt>
  <w:p w:rsidR="00B73D4A" w:rsidRPr="00660C35" w:rsidRDefault="00B73D4A">
    <w:pPr>
      <w:pStyle w:val="ad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4A" w:rsidRDefault="00B73D4A" w:rsidP="00353955">
      <w:pPr>
        <w:spacing w:after="0" w:line="240" w:lineRule="auto"/>
      </w:pPr>
      <w:r>
        <w:separator/>
      </w:r>
    </w:p>
  </w:footnote>
  <w:footnote w:type="continuationSeparator" w:id="0">
    <w:p w:rsidR="00B73D4A" w:rsidRDefault="00B73D4A" w:rsidP="0035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934"/>
    <w:multiLevelType w:val="multilevel"/>
    <w:tmpl w:val="BDC6D56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7B177E7"/>
    <w:multiLevelType w:val="hybridMultilevel"/>
    <w:tmpl w:val="3C4A501A"/>
    <w:lvl w:ilvl="0" w:tplc="E8F2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62A42"/>
    <w:multiLevelType w:val="hybridMultilevel"/>
    <w:tmpl w:val="C6DC7BC8"/>
    <w:lvl w:ilvl="0" w:tplc="9AC60334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B1EC8"/>
    <w:multiLevelType w:val="hybridMultilevel"/>
    <w:tmpl w:val="2BB055FC"/>
    <w:lvl w:ilvl="0" w:tplc="E8F2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55"/>
    <w:rsid w:val="00001032"/>
    <w:rsid w:val="000059EA"/>
    <w:rsid w:val="00010505"/>
    <w:rsid w:val="00011604"/>
    <w:rsid w:val="00017E68"/>
    <w:rsid w:val="00027AF5"/>
    <w:rsid w:val="00033E90"/>
    <w:rsid w:val="0005052A"/>
    <w:rsid w:val="00050808"/>
    <w:rsid w:val="00055F5D"/>
    <w:rsid w:val="00063F22"/>
    <w:rsid w:val="000659FE"/>
    <w:rsid w:val="0007164F"/>
    <w:rsid w:val="00072F3F"/>
    <w:rsid w:val="00077700"/>
    <w:rsid w:val="000812C0"/>
    <w:rsid w:val="00087B8A"/>
    <w:rsid w:val="0009232B"/>
    <w:rsid w:val="0009700C"/>
    <w:rsid w:val="000A1B93"/>
    <w:rsid w:val="000C1031"/>
    <w:rsid w:val="000C3AE9"/>
    <w:rsid w:val="000E331B"/>
    <w:rsid w:val="000F55DB"/>
    <w:rsid w:val="00100B02"/>
    <w:rsid w:val="0010457D"/>
    <w:rsid w:val="001075BA"/>
    <w:rsid w:val="00113494"/>
    <w:rsid w:val="001163B3"/>
    <w:rsid w:val="00126115"/>
    <w:rsid w:val="00127042"/>
    <w:rsid w:val="0013270F"/>
    <w:rsid w:val="00132832"/>
    <w:rsid w:val="00140825"/>
    <w:rsid w:val="00142334"/>
    <w:rsid w:val="001457B5"/>
    <w:rsid w:val="0015182B"/>
    <w:rsid w:val="001568E1"/>
    <w:rsid w:val="001579F9"/>
    <w:rsid w:val="00173D63"/>
    <w:rsid w:val="001867BA"/>
    <w:rsid w:val="00192AB3"/>
    <w:rsid w:val="00196890"/>
    <w:rsid w:val="0019779D"/>
    <w:rsid w:val="001A0D64"/>
    <w:rsid w:val="001A51EB"/>
    <w:rsid w:val="001B2B4C"/>
    <w:rsid w:val="001B31F0"/>
    <w:rsid w:val="001B509E"/>
    <w:rsid w:val="001B63DE"/>
    <w:rsid w:val="001C33BC"/>
    <w:rsid w:val="001C4F54"/>
    <w:rsid w:val="001D24B6"/>
    <w:rsid w:val="001D2621"/>
    <w:rsid w:val="001D4ED6"/>
    <w:rsid w:val="001E0C30"/>
    <w:rsid w:val="001E24A0"/>
    <w:rsid w:val="001E4CB1"/>
    <w:rsid w:val="001E4CFA"/>
    <w:rsid w:val="001F3784"/>
    <w:rsid w:val="001F508F"/>
    <w:rsid w:val="001F65EE"/>
    <w:rsid w:val="00200A3D"/>
    <w:rsid w:val="00201F4D"/>
    <w:rsid w:val="002052CB"/>
    <w:rsid w:val="0020730E"/>
    <w:rsid w:val="00213EC4"/>
    <w:rsid w:val="00214C4E"/>
    <w:rsid w:val="00217A39"/>
    <w:rsid w:val="002211D7"/>
    <w:rsid w:val="00225D3B"/>
    <w:rsid w:val="002312DE"/>
    <w:rsid w:val="00234031"/>
    <w:rsid w:val="00236E68"/>
    <w:rsid w:val="00240880"/>
    <w:rsid w:val="00251237"/>
    <w:rsid w:val="0025503A"/>
    <w:rsid w:val="00255D4F"/>
    <w:rsid w:val="00260088"/>
    <w:rsid w:val="00266DC4"/>
    <w:rsid w:val="00267F8A"/>
    <w:rsid w:val="00275A3C"/>
    <w:rsid w:val="00275D59"/>
    <w:rsid w:val="002815DA"/>
    <w:rsid w:val="0028164D"/>
    <w:rsid w:val="002A0421"/>
    <w:rsid w:val="002A2703"/>
    <w:rsid w:val="002A541E"/>
    <w:rsid w:val="002B62D2"/>
    <w:rsid w:val="002C1CE1"/>
    <w:rsid w:val="002C23B8"/>
    <w:rsid w:val="002C3FA3"/>
    <w:rsid w:val="002E66DB"/>
    <w:rsid w:val="002E7C1F"/>
    <w:rsid w:val="002F25E2"/>
    <w:rsid w:val="00302CE1"/>
    <w:rsid w:val="00304889"/>
    <w:rsid w:val="00311624"/>
    <w:rsid w:val="00317302"/>
    <w:rsid w:val="00320D06"/>
    <w:rsid w:val="003248D3"/>
    <w:rsid w:val="00327993"/>
    <w:rsid w:val="00331004"/>
    <w:rsid w:val="003322E1"/>
    <w:rsid w:val="003341F8"/>
    <w:rsid w:val="0033554E"/>
    <w:rsid w:val="00340193"/>
    <w:rsid w:val="003410EE"/>
    <w:rsid w:val="0035349A"/>
    <w:rsid w:val="00353955"/>
    <w:rsid w:val="00353CF2"/>
    <w:rsid w:val="003577C1"/>
    <w:rsid w:val="0036091E"/>
    <w:rsid w:val="00361671"/>
    <w:rsid w:val="003628CF"/>
    <w:rsid w:val="00366F19"/>
    <w:rsid w:val="0036715C"/>
    <w:rsid w:val="00370510"/>
    <w:rsid w:val="00382D62"/>
    <w:rsid w:val="003921BF"/>
    <w:rsid w:val="003943F2"/>
    <w:rsid w:val="00397612"/>
    <w:rsid w:val="003A14DE"/>
    <w:rsid w:val="003A2D3D"/>
    <w:rsid w:val="003B0472"/>
    <w:rsid w:val="003B09CC"/>
    <w:rsid w:val="003B3FFA"/>
    <w:rsid w:val="003B4523"/>
    <w:rsid w:val="003B5ED2"/>
    <w:rsid w:val="003C27D1"/>
    <w:rsid w:val="003C3D7C"/>
    <w:rsid w:val="003C68CD"/>
    <w:rsid w:val="003D2B3B"/>
    <w:rsid w:val="003D5219"/>
    <w:rsid w:val="003D5357"/>
    <w:rsid w:val="003D6D07"/>
    <w:rsid w:val="003E303F"/>
    <w:rsid w:val="003E4CCA"/>
    <w:rsid w:val="003E58EF"/>
    <w:rsid w:val="003E7808"/>
    <w:rsid w:val="003F0977"/>
    <w:rsid w:val="003F658F"/>
    <w:rsid w:val="00400830"/>
    <w:rsid w:val="004138CF"/>
    <w:rsid w:val="00417597"/>
    <w:rsid w:val="00417D40"/>
    <w:rsid w:val="00420939"/>
    <w:rsid w:val="0043364E"/>
    <w:rsid w:val="00436609"/>
    <w:rsid w:val="00453724"/>
    <w:rsid w:val="004555D4"/>
    <w:rsid w:val="004642C8"/>
    <w:rsid w:val="00467BD2"/>
    <w:rsid w:val="004735D6"/>
    <w:rsid w:val="00474074"/>
    <w:rsid w:val="0048417F"/>
    <w:rsid w:val="004942E9"/>
    <w:rsid w:val="004A034F"/>
    <w:rsid w:val="004B24DD"/>
    <w:rsid w:val="004C7300"/>
    <w:rsid w:val="004C7B47"/>
    <w:rsid w:val="004D609A"/>
    <w:rsid w:val="004D7282"/>
    <w:rsid w:val="004D74D2"/>
    <w:rsid w:val="004E6DDC"/>
    <w:rsid w:val="004F4E68"/>
    <w:rsid w:val="005053CD"/>
    <w:rsid w:val="00515872"/>
    <w:rsid w:val="005161FB"/>
    <w:rsid w:val="005169C4"/>
    <w:rsid w:val="005311F3"/>
    <w:rsid w:val="00532853"/>
    <w:rsid w:val="00540CA6"/>
    <w:rsid w:val="005543E7"/>
    <w:rsid w:val="00572BEB"/>
    <w:rsid w:val="00576C8F"/>
    <w:rsid w:val="0059609D"/>
    <w:rsid w:val="005A2D69"/>
    <w:rsid w:val="005A363A"/>
    <w:rsid w:val="005A7B62"/>
    <w:rsid w:val="005B255D"/>
    <w:rsid w:val="005B442C"/>
    <w:rsid w:val="005C035D"/>
    <w:rsid w:val="005C0A7F"/>
    <w:rsid w:val="005E3B0A"/>
    <w:rsid w:val="005E55E4"/>
    <w:rsid w:val="005F5202"/>
    <w:rsid w:val="00601E00"/>
    <w:rsid w:val="00604E64"/>
    <w:rsid w:val="00621D4B"/>
    <w:rsid w:val="006237AE"/>
    <w:rsid w:val="0062473E"/>
    <w:rsid w:val="00627607"/>
    <w:rsid w:val="0063001F"/>
    <w:rsid w:val="00632D75"/>
    <w:rsid w:val="00635BC5"/>
    <w:rsid w:val="0064449B"/>
    <w:rsid w:val="00646ABD"/>
    <w:rsid w:val="00655764"/>
    <w:rsid w:val="00660C35"/>
    <w:rsid w:val="0066139B"/>
    <w:rsid w:val="00666248"/>
    <w:rsid w:val="006669A4"/>
    <w:rsid w:val="00676BE0"/>
    <w:rsid w:val="00681884"/>
    <w:rsid w:val="0068465B"/>
    <w:rsid w:val="00684837"/>
    <w:rsid w:val="00691969"/>
    <w:rsid w:val="006A0D92"/>
    <w:rsid w:val="006A7EE7"/>
    <w:rsid w:val="006B0F9C"/>
    <w:rsid w:val="006B5945"/>
    <w:rsid w:val="006C101E"/>
    <w:rsid w:val="006C10B5"/>
    <w:rsid w:val="006C4596"/>
    <w:rsid w:val="006C46CE"/>
    <w:rsid w:val="006C6B07"/>
    <w:rsid w:val="006D1FBC"/>
    <w:rsid w:val="006D5941"/>
    <w:rsid w:val="006E28C0"/>
    <w:rsid w:val="006E3FAB"/>
    <w:rsid w:val="006E40DD"/>
    <w:rsid w:val="006F289F"/>
    <w:rsid w:val="006F33B5"/>
    <w:rsid w:val="006F522F"/>
    <w:rsid w:val="0070020D"/>
    <w:rsid w:val="007113D9"/>
    <w:rsid w:val="00712325"/>
    <w:rsid w:val="00717F5D"/>
    <w:rsid w:val="00720676"/>
    <w:rsid w:val="00720C3C"/>
    <w:rsid w:val="007223B5"/>
    <w:rsid w:val="00727F8F"/>
    <w:rsid w:val="00746077"/>
    <w:rsid w:val="0076603A"/>
    <w:rsid w:val="00782103"/>
    <w:rsid w:val="007904A7"/>
    <w:rsid w:val="0079524D"/>
    <w:rsid w:val="00797DAF"/>
    <w:rsid w:val="007A345A"/>
    <w:rsid w:val="007A5CCC"/>
    <w:rsid w:val="007B1AA1"/>
    <w:rsid w:val="007C412D"/>
    <w:rsid w:val="007D412D"/>
    <w:rsid w:val="007E169F"/>
    <w:rsid w:val="00815FBF"/>
    <w:rsid w:val="00825761"/>
    <w:rsid w:val="008310F6"/>
    <w:rsid w:val="0084159C"/>
    <w:rsid w:val="00850CFE"/>
    <w:rsid w:val="008538DE"/>
    <w:rsid w:val="00862216"/>
    <w:rsid w:val="00862981"/>
    <w:rsid w:val="00867B93"/>
    <w:rsid w:val="00873656"/>
    <w:rsid w:val="00877AD6"/>
    <w:rsid w:val="00881D77"/>
    <w:rsid w:val="00883AAB"/>
    <w:rsid w:val="00887744"/>
    <w:rsid w:val="008917B8"/>
    <w:rsid w:val="00892630"/>
    <w:rsid w:val="00897CD1"/>
    <w:rsid w:val="008A0FE6"/>
    <w:rsid w:val="008A33A6"/>
    <w:rsid w:val="008A3694"/>
    <w:rsid w:val="008A61AE"/>
    <w:rsid w:val="008A6D32"/>
    <w:rsid w:val="008B68D3"/>
    <w:rsid w:val="008B789D"/>
    <w:rsid w:val="008C29C2"/>
    <w:rsid w:val="008C5168"/>
    <w:rsid w:val="008C66C0"/>
    <w:rsid w:val="008C6B05"/>
    <w:rsid w:val="008C714B"/>
    <w:rsid w:val="008C71A4"/>
    <w:rsid w:val="008C798E"/>
    <w:rsid w:val="008D2656"/>
    <w:rsid w:val="008D6FD8"/>
    <w:rsid w:val="008E1F3E"/>
    <w:rsid w:val="008E257B"/>
    <w:rsid w:val="008E4756"/>
    <w:rsid w:val="008E6ACF"/>
    <w:rsid w:val="008F2414"/>
    <w:rsid w:val="008F3B38"/>
    <w:rsid w:val="00906611"/>
    <w:rsid w:val="00906E4E"/>
    <w:rsid w:val="0092756C"/>
    <w:rsid w:val="009314A8"/>
    <w:rsid w:val="00937CF6"/>
    <w:rsid w:val="00942D0F"/>
    <w:rsid w:val="00946ACD"/>
    <w:rsid w:val="0096316A"/>
    <w:rsid w:val="0096385C"/>
    <w:rsid w:val="00963DFD"/>
    <w:rsid w:val="00964477"/>
    <w:rsid w:val="00966E43"/>
    <w:rsid w:val="0096727D"/>
    <w:rsid w:val="009710DB"/>
    <w:rsid w:val="0097194E"/>
    <w:rsid w:val="009748F5"/>
    <w:rsid w:val="00993CD4"/>
    <w:rsid w:val="009957DE"/>
    <w:rsid w:val="009964C7"/>
    <w:rsid w:val="009A5B2D"/>
    <w:rsid w:val="009A7108"/>
    <w:rsid w:val="009A744B"/>
    <w:rsid w:val="009B4A77"/>
    <w:rsid w:val="009D3DFD"/>
    <w:rsid w:val="009F6ED8"/>
    <w:rsid w:val="009F7D21"/>
    <w:rsid w:val="00A06357"/>
    <w:rsid w:val="00A12ACB"/>
    <w:rsid w:val="00A173CB"/>
    <w:rsid w:val="00A20B01"/>
    <w:rsid w:val="00A23299"/>
    <w:rsid w:val="00A251FA"/>
    <w:rsid w:val="00A27634"/>
    <w:rsid w:val="00A321E6"/>
    <w:rsid w:val="00A32422"/>
    <w:rsid w:val="00A327B4"/>
    <w:rsid w:val="00A33C7E"/>
    <w:rsid w:val="00A33D10"/>
    <w:rsid w:val="00A41B80"/>
    <w:rsid w:val="00A41C8B"/>
    <w:rsid w:val="00A52A3C"/>
    <w:rsid w:val="00A57C3C"/>
    <w:rsid w:val="00A619DB"/>
    <w:rsid w:val="00A65467"/>
    <w:rsid w:val="00A73AC6"/>
    <w:rsid w:val="00A73F0F"/>
    <w:rsid w:val="00A7501F"/>
    <w:rsid w:val="00A76131"/>
    <w:rsid w:val="00A841EA"/>
    <w:rsid w:val="00A8463C"/>
    <w:rsid w:val="00A90F3A"/>
    <w:rsid w:val="00AA71DB"/>
    <w:rsid w:val="00AB0C07"/>
    <w:rsid w:val="00AB1337"/>
    <w:rsid w:val="00AC4468"/>
    <w:rsid w:val="00AD202B"/>
    <w:rsid w:val="00AD2D42"/>
    <w:rsid w:val="00AD3440"/>
    <w:rsid w:val="00AD6319"/>
    <w:rsid w:val="00AE2257"/>
    <w:rsid w:val="00AE2BBF"/>
    <w:rsid w:val="00AE4279"/>
    <w:rsid w:val="00AF6812"/>
    <w:rsid w:val="00AF7DB1"/>
    <w:rsid w:val="00B05178"/>
    <w:rsid w:val="00B238C8"/>
    <w:rsid w:val="00B262B5"/>
    <w:rsid w:val="00B26C89"/>
    <w:rsid w:val="00B3596D"/>
    <w:rsid w:val="00B41DAD"/>
    <w:rsid w:val="00B53530"/>
    <w:rsid w:val="00B61BEC"/>
    <w:rsid w:val="00B64C0D"/>
    <w:rsid w:val="00B73B43"/>
    <w:rsid w:val="00B73D4A"/>
    <w:rsid w:val="00B74365"/>
    <w:rsid w:val="00B7655F"/>
    <w:rsid w:val="00B8235B"/>
    <w:rsid w:val="00B826C5"/>
    <w:rsid w:val="00B90CE4"/>
    <w:rsid w:val="00BA16B8"/>
    <w:rsid w:val="00BA27E8"/>
    <w:rsid w:val="00BA56E8"/>
    <w:rsid w:val="00BA5C06"/>
    <w:rsid w:val="00BB51DE"/>
    <w:rsid w:val="00BB6F0B"/>
    <w:rsid w:val="00BD27DE"/>
    <w:rsid w:val="00BE2CD6"/>
    <w:rsid w:val="00BE3E0C"/>
    <w:rsid w:val="00BE50F6"/>
    <w:rsid w:val="00BE60C4"/>
    <w:rsid w:val="00BF5D4A"/>
    <w:rsid w:val="00C043A9"/>
    <w:rsid w:val="00C04D01"/>
    <w:rsid w:val="00C109C4"/>
    <w:rsid w:val="00C1448F"/>
    <w:rsid w:val="00C25248"/>
    <w:rsid w:val="00C44A4D"/>
    <w:rsid w:val="00C46D9A"/>
    <w:rsid w:val="00C61A30"/>
    <w:rsid w:val="00C67041"/>
    <w:rsid w:val="00C75674"/>
    <w:rsid w:val="00C75B79"/>
    <w:rsid w:val="00C86984"/>
    <w:rsid w:val="00C86D8F"/>
    <w:rsid w:val="00C86FCF"/>
    <w:rsid w:val="00C87164"/>
    <w:rsid w:val="00C87C66"/>
    <w:rsid w:val="00C9645D"/>
    <w:rsid w:val="00C969CA"/>
    <w:rsid w:val="00CA1158"/>
    <w:rsid w:val="00CA2D32"/>
    <w:rsid w:val="00CA3527"/>
    <w:rsid w:val="00CB002B"/>
    <w:rsid w:val="00CC42F4"/>
    <w:rsid w:val="00CD46D9"/>
    <w:rsid w:val="00CE2F5B"/>
    <w:rsid w:val="00CE3348"/>
    <w:rsid w:val="00D02444"/>
    <w:rsid w:val="00D02F27"/>
    <w:rsid w:val="00D15B37"/>
    <w:rsid w:val="00D40254"/>
    <w:rsid w:val="00D45CEB"/>
    <w:rsid w:val="00D7480F"/>
    <w:rsid w:val="00D8291F"/>
    <w:rsid w:val="00D8606A"/>
    <w:rsid w:val="00D90C11"/>
    <w:rsid w:val="00D93F59"/>
    <w:rsid w:val="00D9412A"/>
    <w:rsid w:val="00DA3317"/>
    <w:rsid w:val="00DA6C14"/>
    <w:rsid w:val="00DB73FD"/>
    <w:rsid w:val="00DC123A"/>
    <w:rsid w:val="00DC1801"/>
    <w:rsid w:val="00DC2375"/>
    <w:rsid w:val="00DC4C4C"/>
    <w:rsid w:val="00DC4E63"/>
    <w:rsid w:val="00DD0090"/>
    <w:rsid w:val="00DD7900"/>
    <w:rsid w:val="00DE39C0"/>
    <w:rsid w:val="00DF03D2"/>
    <w:rsid w:val="00DF1445"/>
    <w:rsid w:val="00DF349A"/>
    <w:rsid w:val="00E03A49"/>
    <w:rsid w:val="00E067C5"/>
    <w:rsid w:val="00E31105"/>
    <w:rsid w:val="00E419D5"/>
    <w:rsid w:val="00E61060"/>
    <w:rsid w:val="00E64A08"/>
    <w:rsid w:val="00E719DA"/>
    <w:rsid w:val="00E743AB"/>
    <w:rsid w:val="00E86B93"/>
    <w:rsid w:val="00E901C5"/>
    <w:rsid w:val="00E9540F"/>
    <w:rsid w:val="00E95A4C"/>
    <w:rsid w:val="00EA0045"/>
    <w:rsid w:val="00EA0D65"/>
    <w:rsid w:val="00EA3E97"/>
    <w:rsid w:val="00EA4143"/>
    <w:rsid w:val="00EA4BB9"/>
    <w:rsid w:val="00EA4DB9"/>
    <w:rsid w:val="00EB04F7"/>
    <w:rsid w:val="00EB0A03"/>
    <w:rsid w:val="00EB142B"/>
    <w:rsid w:val="00EB3CCE"/>
    <w:rsid w:val="00EB49BD"/>
    <w:rsid w:val="00EB4B24"/>
    <w:rsid w:val="00EC0925"/>
    <w:rsid w:val="00EC4D58"/>
    <w:rsid w:val="00EC5587"/>
    <w:rsid w:val="00ED1E60"/>
    <w:rsid w:val="00ED32B8"/>
    <w:rsid w:val="00EE65CE"/>
    <w:rsid w:val="00F00481"/>
    <w:rsid w:val="00F008B2"/>
    <w:rsid w:val="00F03427"/>
    <w:rsid w:val="00F0603F"/>
    <w:rsid w:val="00F10E37"/>
    <w:rsid w:val="00F1126F"/>
    <w:rsid w:val="00F1210C"/>
    <w:rsid w:val="00F14219"/>
    <w:rsid w:val="00F32D8B"/>
    <w:rsid w:val="00F42591"/>
    <w:rsid w:val="00F46B52"/>
    <w:rsid w:val="00F6098F"/>
    <w:rsid w:val="00F636EA"/>
    <w:rsid w:val="00F73643"/>
    <w:rsid w:val="00F80007"/>
    <w:rsid w:val="00F91B8A"/>
    <w:rsid w:val="00F93CD3"/>
    <w:rsid w:val="00F94676"/>
    <w:rsid w:val="00FA20B3"/>
    <w:rsid w:val="00FA2971"/>
    <w:rsid w:val="00FA2BDA"/>
    <w:rsid w:val="00FA6EB5"/>
    <w:rsid w:val="00FB2E29"/>
    <w:rsid w:val="00FB6DE4"/>
    <w:rsid w:val="00FC05F4"/>
    <w:rsid w:val="00FC12CE"/>
    <w:rsid w:val="00FC45C0"/>
    <w:rsid w:val="00FC622D"/>
    <w:rsid w:val="00FD0B0F"/>
    <w:rsid w:val="00FD524B"/>
    <w:rsid w:val="00FE1A7C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539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395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95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395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395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95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5395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5395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5395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395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9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53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539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5395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5395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53955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35395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35395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353955"/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353955"/>
    <w:pPr>
      <w:ind w:left="720"/>
      <w:contextualSpacing/>
    </w:pPr>
  </w:style>
  <w:style w:type="paragraph" w:customStyle="1" w:styleId="A4">
    <w:name w:val="Текстовый блок A"/>
    <w:uiPriority w:val="99"/>
    <w:rsid w:val="00353955"/>
    <w:rPr>
      <w:rFonts w:ascii="Helvetica" w:hAnsi="Helvetica"/>
      <w:color w:val="000000"/>
      <w:kern w:val="1"/>
      <w:sz w:val="24"/>
      <w:szCs w:val="20"/>
      <w:lang w:eastAsia="hi-IN" w:bidi="hi-IN"/>
    </w:rPr>
  </w:style>
  <w:style w:type="paragraph" w:styleId="a5">
    <w:name w:val="Normal (Web)"/>
    <w:aliases w:val="Обычный (Web)"/>
    <w:basedOn w:val="a"/>
    <w:uiPriority w:val="99"/>
    <w:rsid w:val="0035395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10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5395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353955"/>
    <w:rPr>
      <w:rFonts w:ascii="Times New Roman" w:hAnsi="Times New Roman" w:cs="Times New Roman"/>
      <w:sz w:val="18"/>
      <w:szCs w:val="18"/>
    </w:rPr>
  </w:style>
  <w:style w:type="paragraph" w:styleId="a6">
    <w:name w:val="caption"/>
    <w:basedOn w:val="a"/>
    <w:next w:val="a"/>
    <w:uiPriority w:val="99"/>
    <w:qFormat/>
    <w:rsid w:val="0035395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Таблица 1"/>
    <w:basedOn w:val="a"/>
    <w:link w:val="12"/>
    <w:uiPriority w:val="99"/>
    <w:rsid w:val="00353955"/>
    <w:pPr>
      <w:tabs>
        <w:tab w:val="left" w:pos="0"/>
      </w:tabs>
      <w:spacing w:after="0" w:line="240" w:lineRule="auto"/>
      <w:ind w:firstLine="363"/>
      <w:jc w:val="right"/>
    </w:pPr>
    <w:rPr>
      <w:rFonts w:ascii="Times New Roman" w:hAnsi="Times New Roman"/>
      <w:sz w:val="28"/>
      <w:szCs w:val="28"/>
    </w:rPr>
  </w:style>
  <w:style w:type="character" w:customStyle="1" w:styleId="12">
    <w:name w:val="Таблица 1 Знак"/>
    <w:basedOn w:val="a0"/>
    <w:link w:val="11"/>
    <w:uiPriority w:val="99"/>
    <w:locked/>
    <w:rsid w:val="00353955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35395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35395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35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395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5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53955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35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53955"/>
    <w:rPr>
      <w:rFonts w:ascii="Calibri" w:hAnsi="Calibri" w:cs="Times New Roman"/>
    </w:rPr>
  </w:style>
  <w:style w:type="paragraph" w:styleId="af">
    <w:name w:val="No Spacing"/>
    <w:uiPriority w:val="99"/>
    <w:qFormat/>
    <w:rsid w:val="00353955"/>
    <w:rPr>
      <w:lang w:eastAsia="en-US"/>
    </w:rPr>
  </w:style>
  <w:style w:type="paragraph" w:styleId="af0">
    <w:name w:val="Plain Text"/>
    <w:basedOn w:val="a"/>
    <w:link w:val="af1"/>
    <w:uiPriority w:val="99"/>
    <w:rsid w:val="003539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353955"/>
    <w:rPr>
      <w:rFonts w:ascii="Courier New" w:hAnsi="Courier New" w:cs="Courier New"/>
      <w:sz w:val="20"/>
      <w:szCs w:val="20"/>
      <w:lang w:eastAsia="ru-RU"/>
    </w:rPr>
  </w:style>
  <w:style w:type="paragraph" w:customStyle="1" w:styleId="af2">
    <w:name w:val="Свободная форма"/>
    <w:uiPriority w:val="99"/>
    <w:rsid w:val="00353955"/>
    <w:rPr>
      <w:rFonts w:ascii="Lucida Grande" w:hAnsi="Lucida Grande"/>
      <w:color w:val="000000"/>
      <w:sz w:val="20"/>
      <w:szCs w:val="20"/>
    </w:rPr>
  </w:style>
  <w:style w:type="table" w:styleId="af3">
    <w:name w:val="Table Grid"/>
    <w:basedOn w:val="a1"/>
    <w:uiPriority w:val="59"/>
    <w:rsid w:val="0035395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uiPriority w:val="99"/>
    <w:rsid w:val="00850CFE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126115"/>
    <w:pPr>
      <w:ind w:left="720"/>
      <w:contextualSpacing/>
    </w:pPr>
    <w:rPr>
      <w:rFonts w:eastAsia="Times New Roman"/>
    </w:rPr>
  </w:style>
  <w:style w:type="paragraph" w:customStyle="1" w:styleId="Heading">
    <w:name w:val="Heading"/>
    <w:uiPriority w:val="99"/>
    <w:rsid w:val="001261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">
    <w:name w:val=".FORMATTEXT"/>
    <w:uiPriority w:val="99"/>
    <w:rsid w:val="00126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4">
    <w:name w:val="Strong"/>
    <w:basedOn w:val="a0"/>
    <w:uiPriority w:val="99"/>
    <w:qFormat/>
    <w:rsid w:val="0035349A"/>
    <w:rPr>
      <w:rFonts w:cs="Times New Roman"/>
      <w:b/>
      <w:bCs/>
    </w:rPr>
  </w:style>
  <w:style w:type="character" w:styleId="af5">
    <w:name w:val="page number"/>
    <w:basedOn w:val="a0"/>
    <w:uiPriority w:val="99"/>
    <w:rsid w:val="0035349A"/>
    <w:rPr>
      <w:rFonts w:cs="Times New Roman"/>
    </w:rPr>
  </w:style>
  <w:style w:type="table" w:customStyle="1" w:styleId="14">
    <w:name w:val="Сетка таблицы1"/>
    <w:basedOn w:val="a1"/>
    <w:next w:val="af3"/>
    <w:uiPriority w:val="59"/>
    <w:rsid w:val="006E3FA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locked/>
    <w:rsid w:val="00E719DA"/>
    <w:rPr>
      <w:color w:val="0000FF"/>
      <w:u w:val="single"/>
    </w:rPr>
  </w:style>
  <w:style w:type="character" w:customStyle="1" w:styleId="BodyTextIndentChar">
    <w:name w:val="Body Text Indent Char"/>
    <w:link w:val="15"/>
    <w:locked/>
    <w:rsid w:val="00E719DA"/>
    <w:rPr>
      <w:rFonts w:ascii="Arial" w:hAnsi="Arial" w:cs="Arial"/>
      <w:sz w:val="24"/>
      <w:szCs w:val="24"/>
    </w:rPr>
  </w:style>
  <w:style w:type="paragraph" w:customStyle="1" w:styleId="15">
    <w:name w:val="Основной текст с отступом1"/>
    <w:basedOn w:val="a"/>
    <w:link w:val="BodyTextIndentChar"/>
    <w:rsid w:val="00E719DA"/>
    <w:pPr>
      <w:spacing w:after="120" w:line="240" w:lineRule="auto"/>
      <w:ind w:left="283"/>
    </w:pPr>
    <w:rPr>
      <w:rFonts w:ascii="Arial" w:hAnsi="Arial" w:cs="Arial"/>
      <w:sz w:val="24"/>
      <w:szCs w:val="24"/>
      <w:lang w:eastAsia="ru-RU"/>
    </w:rPr>
  </w:style>
  <w:style w:type="paragraph" w:styleId="16">
    <w:name w:val="toc 1"/>
    <w:basedOn w:val="a"/>
    <w:next w:val="a"/>
    <w:uiPriority w:val="39"/>
    <w:qFormat/>
    <w:locked/>
    <w:rsid w:val="00C46D9A"/>
    <w:pPr>
      <w:tabs>
        <w:tab w:val="right" w:leader="dot" w:pos="9072"/>
      </w:tabs>
      <w:spacing w:before="120" w:after="120" w:line="360" w:lineRule="auto"/>
      <w:ind w:firstLine="709"/>
      <w:jc w:val="both"/>
    </w:pPr>
    <w:rPr>
      <w:rFonts w:ascii="Times New Roman" w:eastAsia="Malgun Gothic" w:hAnsi="Times New Roman"/>
      <w:b/>
      <w:caps/>
      <w:sz w:val="28"/>
      <w:szCs w:val="20"/>
      <w:lang w:val="en-GB" w:eastAsia="de-DE"/>
    </w:rPr>
  </w:style>
  <w:style w:type="paragraph" w:styleId="22">
    <w:name w:val="toc 2"/>
    <w:basedOn w:val="a"/>
    <w:next w:val="a"/>
    <w:uiPriority w:val="39"/>
    <w:qFormat/>
    <w:locked/>
    <w:rsid w:val="00C46D9A"/>
    <w:pPr>
      <w:tabs>
        <w:tab w:val="left" w:pos="1134"/>
        <w:tab w:val="right" w:leader="dot" w:pos="9072"/>
      </w:tabs>
      <w:spacing w:before="60" w:after="0" w:line="360" w:lineRule="auto"/>
      <w:ind w:left="238" w:firstLine="709"/>
      <w:jc w:val="both"/>
    </w:pPr>
    <w:rPr>
      <w:rFonts w:ascii="Times New Roman" w:eastAsia="Malgun Gothic" w:hAnsi="Times New Roman"/>
      <w:b/>
      <w:sz w:val="28"/>
      <w:szCs w:val="20"/>
      <w:lang w:val="en-GB" w:eastAsia="de-DE"/>
    </w:rPr>
  </w:style>
  <w:style w:type="paragraph" w:styleId="31">
    <w:name w:val="toc 3"/>
    <w:basedOn w:val="a"/>
    <w:next w:val="a"/>
    <w:uiPriority w:val="39"/>
    <w:qFormat/>
    <w:locked/>
    <w:rsid w:val="00C46D9A"/>
    <w:pPr>
      <w:tabs>
        <w:tab w:val="left" w:pos="1134"/>
        <w:tab w:val="right" w:leader="dot" w:pos="9072"/>
      </w:tabs>
      <w:spacing w:after="0" w:line="360" w:lineRule="auto"/>
      <w:ind w:left="238" w:firstLine="709"/>
      <w:jc w:val="both"/>
    </w:pPr>
    <w:rPr>
      <w:rFonts w:ascii="Times New Roman" w:eastAsia="Malgun Gothic" w:hAnsi="Times New Roman"/>
      <w:sz w:val="28"/>
      <w:szCs w:val="20"/>
      <w:lang w:val="en-GB" w:eastAsia="de-DE"/>
    </w:rPr>
  </w:style>
  <w:style w:type="paragraph" w:styleId="af7">
    <w:name w:val="TOC Heading"/>
    <w:basedOn w:val="1"/>
    <w:next w:val="a"/>
    <w:uiPriority w:val="39"/>
    <w:semiHidden/>
    <w:unhideWhenUsed/>
    <w:qFormat/>
    <w:rsid w:val="00C46D9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8">
    <w:name w:val="Title"/>
    <w:basedOn w:val="a"/>
    <w:next w:val="a"/>
    <w:link w:val="af9"/>
    <w:uiPriority w:val="10"/>
    <w:qFormat/>
    <w:locked/>
    <w:rsid w:val="00C46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C46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a">
    <w:name w:val="Subtitle"/>
    <w:basedOn w:val="a"/>
    <w:next w:val="a"/>
    <w:link w:val="afb"/>
    <w:uiPriority w:val="11"/>
    <w:qFormat/>
    <w:locked/>
    <w:rsid w:val="00C46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C46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966E43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539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395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95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395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395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95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5395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5395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5395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395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9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53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539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5395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5395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53955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35395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35395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353955"/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353955"/>
    <w:pPr>
      <w:ind w:left="720"/>
      <w:contextualSpacing/>
    </w:pPr>
  </w:style>
  <w:style w:type="paragraph" w:customStyle="1" w:styleId="A4">
    <w:name w:val="Текстовый блок A"/>
    <w:uiPriority w:val="99"/>
    <w:rsid w:val="00353955"/>
    <w:rPr>
      <w:rFonts w:ascii="Helvetica" w:hAnsi="Helvetica"/>
      <w:color w:val="000000"/>
      <w:kern w:val="1"/>
      <w:sz w:val="24"/>
      <w:szCs w:val="20"/>
      <w:lang w:eastAsia="hi-IN" w:bidi="hi-IN"/>
    </w:rPr>
  </w:style>
  <w:style w:type="paragraph" w:styleId="a5">
    <w:name w:val="Normal (Web)"/>
    <w:aliases w:val="Обычный (Web)"/>
    <w:basedOn w:val="a"/>
    <w:uiPriority w:val="99"/>
    <w:rsid w:val="0035395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10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5395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353955"/>
    <w:rPr>
      <w:rFonts w:ascii="Times New Roman" w:hAnsi="Times New Roman" w:cs="Times New Roman"/>
      <w:sz w:val="18"/>
      <w:szCs w:val="18"/>
    </w:rPr>
  </w:style>
  <w:style w:type="paragraph" w:styleId="a6">
    <w:name w:val="caption"/>
    <w:basedOn w:val="a"/>
    <w:next w:val="a"/>
    <w:uiPriority w:val="99"/>
    <w:qFormat/>
    <w:rsid w:val="0035395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Таблица 1"/>
    <w:basedOn w:val="a"/>
    <w:link w:val="12"/>
    <w:uiPriority w:val="99"/>
    <w:rsid w:val="00353955"/>
    <w:pPr>
      <w:tabs>
        <w:tab w:val="left" w:pos="0"/>
      </w:tabs>
      <w:spacing w:after="0" w:line="240" w:lineRule="auto"/>
      <w:ind w:firstLine="363"/>
      <w:jc w:val="right"/>
    </w:pPr>
    <w:rPr>
      <w:rFonts w:ascii="Times New Roman" w:hAnsi="Times New Roman"/>
      <w:sz w:val="28"/>
      <w:szCs w:val="28"/>
    </w:rPr>
  </w:style>
  <w:style w:type="character" w:customStyle="1" w:styleId="12">
    <w:name w:val="Таблица 1 Знак"/>
    <w:basedOn w:val="a0"/>
    <w:link w:val="11"/>
    <w:uiPriority w:val="99"/>
    <w:locked/>
    <w:rsid w:val="00353955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35395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35395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35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395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5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53955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35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53955"/>
    <w:rPr>
      <w:rFonts w:ascii="Calibri" w:hAnsi="Calibri" w:cs="Times New Roman"/>
    </w:rPr>
  </w:style>
  <w:style w:type="paragraph" w:styleId="af">
    <w:name w:val="No Spacing"/>
    <w:uiPriority w:val="99"/>
    <w:qFormat/>
    <w:rsid w:val="00353955"/>
    <w:rPr>
      <w:lang w:eastAsia="en-US"/>
    </w:rPr>
  </w:style>
  <w:style w:type="paragraph" w:styleId="af0">
    <w:name w:val="Plain Text"/>
    <w:basedOn w:val="a"/>
    <w:link w:val="af1"/>
    <w:uiPriority w:val="99"/>
    <w:rsid w:val="003539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353955"/>
    <w:rPr>
      <w:rFonts w:ascii="Courier New" w:hAnsi="Courier New" w:cs="Courier New"/>
      <w:sz w:val="20"/>
      <w:szCs w:val="20"/>
      <w:lang w:eastAsia="ru-RU"/>
    </w:rPr>
  </w:style>
  <w:style w:type="paragraph" w:customStyle="1" w:styleId="af2">
    <w:name w:val="Свободная форма"/>
    <w:uiPriority w:val="99"/>
    <w:rsid w:val="00353955"/>
    <w:rPr>
      <w:rFonts w:ascii="Lucida Grande" w:hAnsi="Lucida Grande"/>
      <w:color w:val="000000"/>
      <w:sz w:val="20"/>
      <w:szCs w:val="20"/>
    </w:rPr>
  </w:style>
  <w:style w:type="table" w:styleId="af3">
    <w:name w:val="Table Grid"/>
    <w:basedOn w:val="a1"/>
    <w:uiPriority w:val="59"/>
    <w:rsid w:val="0035395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uiPriority w:val="99"/>
    <w:rsid w:val="00850CFE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126115"/>
    <w:pPr>
      <w:ind w:left="720"/>
      <w:contextualSpacing/>
    </w:pPr>
    <w:rPr>
      <w:rFonts w:eastAsia="Times New Roman"/>
    </w:rPr>
  </w:style>
  <w:style w:type="paragraph" w:customStyle="1" w:styleId="Heading">
    <w:name w:val="Heading"/>
    <w:uiPriority w:val="99"/>
    <w:rsid w:val="001261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">
    <w:name w:val=".FORMATTEXT"/>
    <w:uiPriority w:val="99"/>
    <w:rsid w:val="00126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4">
    <w:name w:val="Strong"/>
    <w:basedOn w:val="a0"/>
    <w:uiPriority w:val="99"/>
    <w:qFormat/>
    <w:rsid w:val="0035349A"/>
    <w:rPr>
      <w:rFonts w:cs="Times New Roman"/>
      <w:b/>
      <w:bCs/>
    </w:rPr>
  </w:style>
  <w:style w:type="character" w:styleId="af5">
    <w:name w:val="page number"/>
    <w:basedOn w:val="a0"/>
    <w:uiPriority w:val="99"/>
    <w:rsid w:val="0035349A"/>
    <w:rPr>
      <w:rFonts w:cs="Times New Roman"/>
    </w:rPr>
  </w:style>
  <w:style w:type="table" w:customStyle="1" w:styleId="14">
    <w:name w:val="Сетка таблицы1"/>
    <w:basedOn w:val="a1"/>
    <w:next w:val="af3"/>
    <w:uiPriority w:val="59"/>
    <w:rsid w:val="006E3FA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locked/>
    <w:rsid w:val="00E719DA"/>
    <w:rPr>
      <w:color w:val="0000FF"/>
      <w:u w:val="single"/>
    </w:rPr>
  </w:style>
  <w:style w:type="character" w:customStyle="1" w:styleId="BodyTextIndentChar">
    <w:name w:val="Body Text Indent Char"/>
    <w:link w:val="15"/>
    <w:locked/>
    <w:rsid w:val="00E719DA"/>
    <w:rPr>
      <w:rFonts w:ascii="Arial" w:hAnsi="Arial" w:cs="Arial"/>
      <w:sz w:val="24"/>
      <w:szCs w:val="24"/>
    </w:rPr>
  </w:style>
  <w:style w:type="paragraph" w:customStyle="1" w:styleId="15">
    <w:name w:val="Основной текст с отступом1"/>
    <w:basedOn w:val="a"/>
    <w:link w:val="BodyTextIndentChar"/>
    <w:rsid w:val="00E719DA"/>
    <w:pPr>
      <w:spacing w:after="120" w:line="240" w:lineRule="auto"/>
      <w:ind w:left="283"/>
    </w:pPr>
    <w:rPr>
      <w:rFonts w:ascii="Arial" w:hAnsi="Arial" w:cs="Arial"/>
      <w:sz w:val="24"/>
      <w:szCs w:val="24"/>
      <w:lang w:eastAsia="ru-RU"/>
    </w:rPr>
  </w:style>
  <w:style w:type="paragraph" w:styleId="16">
    <w:name w:val="toc 1"/>
    <w:basedOn w:val="a"/>
    <w:next w:val="a"/>
    <w:uiPriority w:val="39"/>
    <w:qFormat/>
    <w:locked/>
    <w:rsid w:val="00C46D9A"/>
    <w:pPr>
      <w:tabs>
        <w:tab w:val="right" w:leader="dot" w:pos="9072"/>
      </w:tabs>
      <w:spacing w:before="120" w:after="120" w:line="360" w:lineRule="auto"/>
      <w:ind w:firstLine="709"/>
      <w:jc w:val="both"/>
    </w:pPr>
    <w:rPr>
      <w:rFonts w:ascii="Times New Roman" w:eastAsia="Malgun Gothic" w:hAnsi="Times New Roman"/>
      <w:b/>
      <w:caps/>
      <w:sz w:val="28"/>
      <w:szCs w:val="20"/>
      <w:lang w:val="en-GB" w:eastAsia="de-DE"/>
    </w:rPr>
  </w:style>
  <w:style w:type="paragraph" w:styleId="22">
    <w:name w:val="toc 2"/>
    <w:basedOn w:val="a"/>
    <w:next w:val="a"/>
    <w:uiPriority w:val="39"/>
    <w:qFormat/>
    <w:locked/>
    <w:rsid w:val="00C46D9A"/>
    <w:pPr>
      <w:tabs>
        <w:tab w:val="left" w:pos="1134"/>
        <w:tab w:val="right" w:leader="dot" w:pos="9072"/>
      </w:tabs>
      <w:spacing w:before="60" w:after="0" w:line="360" w:lineRule="auto"/>
      <w:ind w:left="238" w:firstLine="709"/>
      <w:jc w:val="both"/>
    </w:pPr>
    <w:rPr>
      <w:rFonts w:ascii="Times New Roman" w:eastAsia="Malgun Gothic" w:hAnsi="Times New Roman"/>
      <w:b/>
      <w:sz w:val="28"/>
      <w:szCs w:val="20"/>
      <w:lang w:val="en-GB" w:eastAsia="de-DE"/>
    </w:rPr>
  </w:style>
  <w:style w:type="paragraph" w:styleId="31">
    <w:name w:val="toc 3"/>
    <w:basedOn w:val="a"/>
    <w:next w:val="a"/>
    <w:uiPriority w:val="39"/>
    <w:qFormat/>
    <w:locked/>
    <w:rsid w:val="00C46D9A"/>
    <w:pPr>
      <w:tabs>
        <w:tab w:val="left" w:pos="1134"/>
        <w:tab w:val="right" w:leader="dot" w:pos="9072"/>
      </w:tabs>
      <w:spacing w:after="0" w:line="360" w:lineRule="auto"/>
      <w:ind w:left="238" w:firstLine="709"/>
      <w:jc w:val="both"/>
    </w:pPr>
    <w:rPr>
      <w:rFonts w:ascii="Times New Roman" w:eastAsia="Malgun Gothic" w:hAnsi="Times New Roman"/>
      <w:sz w:val="28"/>
      <w:szCs w:val="20"/>
      <w:lang w:val="en-GB" w:eastAsia="de-DE"/>
    </w:rPr>
  </w:style>
  <w:style w:type="paragraph" w:styleId="af7">
    <w:name w:val="TOC Heading"/>
    <w:basedOn w:val="1"/>
    <w:next w:val="a"/>
    <w:uiPriority w:val="39"/>
    <w:semiHidden/>
    <w:unhideWhenUsed/>
    <w:qFormat/>
    <w:rsid w:val="00C46D9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8">
    <w:name w:val="Title"/>
    <w:basedOn w:val="a"/>
    <w:next w:val="a"/>
    <w:link w:val="af9"/>
    <w:uiPriority w:val="10"/>
    <w:qFormat/>
    <w:locked/>
    <w:rsid w:val="00C46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C46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a">
    <w:name w:val="Subtitle"/>
    <w:basedOn w:val="a"/>
    <w:next w:val="a"/>
    <w:link w:val="afb"/>
    <w:uiPriority w:val="11"/>
    <w:qFormat/>
    <w:locked/>
    <w:rsid w:val="00C46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C46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966E43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133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082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354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20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63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41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04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46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1.fips.ru/wps/portal/ofic_pub_ru/" TargetMode="External"/><Relationship Id="rId18" Type="http://schemas.openxmlformats.org/officeDocument/2006/relationships/hyperlink" Target="http://www1.fips.ru/wps/portal/ofic_pub_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wps/portal/ofic_pub_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1.fips.ru/wps/portal/ofic_pub_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1.fips.ru/wps/portal/ofic_pub_ru/" TargetMode="External"/><Relationship Id="rId20" Type="http://schemas.openxmlformats.org/officeDocument/2006/relationships/hyperlink" Target="http://new.fips.ru/registers-doc-view/fips_servlet?DB=RUPAT&amp;DocNumber=2691108&amp;TypeFile=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1.fips.ru/wps/portal/ofic_pub_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new.fips.ru/registers-doc-view/fips_servlet?DB=RUPAT&amp;DocNumber=2691108&amp;TypeFile=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1.fips.ru/wps/portal/ofic_pub_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E0B6-B622-489C-BEF3-C4ACE9D3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8356</Words>
  <Characters>62379</Characters>
  <Application>Microsoft Office Word</Application>
  <DocSecurity>0</DocSecurity>
  <Lines>519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70594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ivanov.sergei</dc:creator>
  <cp:lastModifiedBy>Авалуева Елена Борисовна</cp:lastModifiedBy>
  <cp:revision>9</cp:revision>
  <cp:lastPrinted>2020-02-13T08:50:00Z</cp:lastPrinted>
  <dcterms:created xsi:type="dcterms:W3CDTF">2020-02-13T11:24:00Z</dcterms:created>
  <dcterms:modified xsi:type="dcterms:W3CDTF">2020-02-13T12:23:00Z</dcterms:modified>
</cp:coreProperties>
</file>