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4D327B">
        <w:rPr>
          <w:rFonts w:ascii="Times New Roman" w:hAnsi="Times New Roman"/>
          <w:b/>
          <w:sz w:val="24"/>
          <w:szCs w:val="24"/>
        </w:rPr>
        <w:t>Лабораторная генетика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2789B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</w:t>
            </w:r>
            <w:r w:rsidR="001727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789B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789B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85 </w:t>
            </w:r>
            <w:r w:rsidR="008A55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727B2" w:rsidP="00E04B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3768EB">
              <w:rPr>
                <w:rFonts w:ascii="Times New Roman" w:hAnsi="Times New Roman"/>
                <w:spacing w:val="3"/>
                <w:sz w:val="24"/>
                <w:szCs w:val="24"/>
              </w:rPr>
              <w:t>Высшее профессиональное образование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специалитет</w:t>
            </w:r>
            <w:proofErr w:type="spellEnd"/>
            <w:r w:rsidRPr="003768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 специальности «Лечебное дело», «Педиатрия», «Стоматология», «Медико-профилактическое дело», «Медицинская биофизика», «Медицинская биохимия», «Медицинская кибернетика»,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подготовка в </w:t>
            </w:r>
            <w:proofErr w:type="spellStart"/>
            <w:r w:rsidRPr="003768EB">
              <w:rPr>
                <w:rFonts w:ascii="Times New Roman" w:hAnsi="Times New Roman"/>
                <w:spacing w:val="3"/>
                <w:sz w:val="24"/>
                <w:szCs w:val="24"/>
              </w:rPr>
              <w:t>интернатур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3768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ординатура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одной из </w:t>
            </w:r>
            <w:r w:rsidRPr="003768EB">
              <w:rPr>
                <w:rFonts w:ascii="Times New Roman" w:hAnsi="Times New Roman"/>
                <w:spacing w:val="3"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ей:</w:t>
            </w:r>
            <w:r w:rsidRPr="003768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«генетика» или «клиническая лабораторная диагностика»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F278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</w:t>
            </w:r>
            <w:r w:rsidR="00F278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 диплом профессиональной переподготовки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E04B4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</w:t>
            </w:r>
            <w:r w:rsidR="008A55C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енетика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1727B2" w:rsidRDefault="002C5B70" w:rsidP="00F27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="00F27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профессиональной </w:t>
            </w:r>
            <w:proofErr w:type="gramStart"/>
            <w:r w:rsidR="00F2789B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переподготовки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proofErr w:type="gramEnd"/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04B4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</w:t>
            </w:r>
            <w:r w:rsidR="00F2789B" w:rsidRP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</w:t>
            </w:r>
            <w:r w:rsid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F2789B" w:rsidRP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врача по специальности «</w:t>
            </w:r>
            <w:r w:rsidR="00F2789B" w:rsidRPr="00F2789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  <w:r w:rsidR="00F2789B" w:rsidRP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</w:t>
            </w:r>
            <w:r w:rsidR="00F2789B" w:rsidRPr="00F27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 образовательного  стандарта </w:t>
            </w:r>
            <w:r w:rsidR="00F2789B" w:rsidRP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F2789B" w:rsidRPr="00F2789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  <w:r w:rsidR="00F2789B" w:rsidRP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F2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727B2" w:rsidRDefault="001727B2" w:rsidP="00F27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содержит следующие разделы: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Организационные принципы помощи больным с наследственной патологией и их семьям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Генетика человека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Клиническая генетика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диагностика генетических  болезней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наследственных болезней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Акушерство и гинекология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Эндокринология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Онкология</w:t>
            </w:r>
          </w:p>
          <w:p w:rsid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навыки по специальности «Лабораторная генетика»</w:t>
            </w:r>
          </w:p>
          <w:p w:rsid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аттестация обучающихся по результатам освоения дополнительной профессиональной программы повышения квалификации проводится в форме экзамена.</w:t>
            </w:r>
          </w:p>
          <w:p w:rsidR="00584CE9" w:rsidRPr="006411DF" w:rsidRDefault="00506CEB" w:rsidP="00F278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Профессорско-преподавательский состав имеет степени доктора и кандидата медицинских или экономических наук, имеет большой практический опыт и совмещает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1727B2" w:rsidRDefault="00F2789B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</w:t>
            </w:r>
            <w:r w:rsidR="003C4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обучения врач приобретает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обитания);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диагностических лабораторных генетических методов исследований и интерпретации их результатов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охраны здоровья граждан, в медицинских организациях и их структурных подразделениях;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показателей;</w:t>
            </w:r>
          </w:p>
          <w:p w:rsidR="002E769F" w:rsidRPr="006411DF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организации медицинской помощи при чрезвычайных ситуациях, в том числе медицинской эвакуации.</w:t>
            </w:r>
          </w:p>
        </w:tc>
      </w:tr>
      <w:bookmarkEnd w:id="0"/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C497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обитания);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ПК-6 готовность к применению диагностических лабораторных генетических методов исследований и интерпретации их результатов 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>ПК-7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ПК-8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1727B2" w:rsidRPr="001727B2" w:rsidRDefault="001727B2" w:rsidP="001727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>ПК-9 готовность к участию в оценке качества оказания медицинской помощи с использованием основных медико-статистических показателей;</w:t>
            </w:r>
          </w:p>
          <w:p w:rsidR="002E769F" w:rsidRPr="006411DF" w:rsidRDefault="001727B2" w:rsidP="001727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B2">
              <w:rPr>
                <w:rFonts w:ascii="Times New Roman" w:hAnsi="Times New Roman"/>
                <w:sz w:val="24"/>
                <w:szCs w:val="24"/>
                <w:lang w:eastAsia="ar-SA"/>
              </w:rPr>
              <w:t>ПК-10 готовность к организации медицинской помощи при чрезвычайных ситуациях, в том числе медицинской эвакуации.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59543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д.б.н.</w:t>
            </w:r>
            <w:r w:rsidR="00714104">
              <w:rPr>
                <w:rFonts w:eastAsia="Calibri"/>
              </w:rPr>
              <w:t>Харченко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>ы к.</w:t>
            </w:r>
            <w:r w:rsidR="00595439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 xml:space="preserve">.н. Аржавкина Л.Г., </w:t>
            </w:r>
            <w:proofErr w:type="spellStart"/>
            <w:r w:rsidR="003D6E0A">
              <w:rPr>
                <w:rFonts w:eastAsia="Calibri"/>
              </w:rPr>
              <w:t>к.б.н.Осиновская</w:t>
            </w:r>
            <w:proofErr w:type="spellEnd"/>
            <w:r w:rsidR="003D6E0A">
              <w:rPr>
                <w:rFonts w:eastAsia="Calibri"/>
              </w:rPr>
              <w:t xml:space="preserve"> Н.С.</w:t>
            </w:r>
            <w:proofErr w:type="gramStart"/>
            <w:r w:rsidR="003D6E0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</w:t>
            </w:r>
            <w:proofErr w:type="gramEnd"/>
            <w:r w:rsidR="002B47B9">
              <w:rPr>
                <w:rFonts w:eastAsia="Calibri"/>
              </w:rPr>
              <w:t xml:space="preserve">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954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r w:rsidR="00AC1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9543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95439" w:rsidP="005954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39">
              <w:rPr>
                <w:rFonts w:ascii="Times New Roman" w:hAnsi="Times New Roman"/>
                <w:sz w:val="24"/>
                <w:szCs w:val="24"/>
              </w:rPr>
              <w:t>Обучаемый осознано выполняет действия в обстановке, моделирующей реальную, с использованием специальных средств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коммуникаций в ситуациях врач лабораторный генетик - врач клиницист, врач лабораторный генетик - пациент, врач лабораторный генетик -медицинский технолог. Отработка навыков последовательного выполнения действий при выполнении метода ПЦР с использованием стандартизованного макета оборудования Анализ результата цитогенетического исследования. Формулировка заключения по результатам анализа кариограммы Работа с кариограммами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954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95439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954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727B2"/>
    <w:rsid w:val="001940EA"/>
    <w:rsid w:val="001C01C6"/>
    <w:rsid w:val="00211897"/>
    <w:rsid w:val="00284C37"/>
    <w:rsid w:val="00287BCD"/>
    <w:rsid w:val="002B47B9"/>
    <w:rsid w:val="002C5B70"/>
    <w:rsid w:val="002E769F"/>
    <w:rsid w:val="002F4094"/>
    <w:rsid w:val="003002BB"/>
    <w:rsid w:val="003C4978"/>
    <w:rsid w:val="003D6E0A"/>
    <w:rsid w:val="003F01CD"/>
    <w:rsid w:val="00446C22"/>
    <w:rsid w:val="00455E60"/>
    <w:rsid w:val="0047219D"/>
    <w:rsid w:val="004977D6"/>
    <w:rsid w:val="004A3CA7"/>
    <w:rsid w:val="004B1873"/>
    <w:rsid w:val="004C7665"/>
    <w:rsid w:val="004D327B"/>
    <w:rsid w:val="00506CEB"/>
    <w:rsid w:val="00531D56"/>
    <w:rsid w:val="005361EE"/>
    <w:rsid w:val="005529EC"/>
    <w:rsid w:val="00584CE9"/>
    <w:rsid w:val="0059543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E8E"/>
    <w:rsid w:val="00A65F86"/>
    <w:rsid w:val="00A9653B"/>
    <w:rsid w:val="00AC15E2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87154"/>
    <w:rsid w:val="00E04B4B"/>
    <w:rsid w:val="00E617E6"/>
    <w:rsid w:val="00E76989"/>
    <w:rsid w:val="00EB468F"/>
    <w:rsid w:val="00EE27BC"/>
    <w:rsid w:val="00F2789B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0A7C6-6088-4F56-B5E2-8C19F5C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BD63-D10A-44EE-8BAD-1B0729FA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2022-07-01T09:46:00Z</dcterms:created>
  <dcterms:modified xsi:type="dcterms:W3CDTF">2022-07-07T10:53:00Z</dcterms:modified>
</cp:coreProperties>
</file>