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28" w:rsidRDefault="009B4C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4C28" w:rsidRDefault="009D04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профессиональная программа</w:t>
      </w:r>
    </w:p>
    <w:p w:rsidR="009B4C28" w:rsidRDefault="009D04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9B4C28" w:rsidRDefault="009B4C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4C28" w:rsidRDefault="009D04E1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«Актуальные вопросы кардиальной патологии у детей при наследственных болезнях»</w:t>
      </w:r>
    </w:p>
    <w:p w:rsidR="009B4C28" w:rsidRDefault="009B4C2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кардиология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часов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счет средств ФОМС)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000 рублей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уровню и профилю предшествующего профессионального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jc w:val="both"/>
            </w:pPr>
            <w:proofErr w:type="gram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Уровень профессионального образования – высшее образование по одной из специальностей: - </w:t>
            </w:r>
            <w:proofErr w:type="spell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по специальности "Педиатрия"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завершившим обучение в соответствии с федеральным государственным образовательным стандартом с 2017 года или высшее образование - </w:t>
            </w:r>
            <w:proofErr w:type="spell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по специальностям "Педиатрия" или "Лечебное дело" и подготовка в интернатуре/ординатуре по специальности "Педиатр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ия" или высшее образование - </w:t>
            </w:r>
            <w:proofErr w:type="spell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по специальностям "Педиатрия" или "Лечебное дело" и дополнительное профессиональное образование - профессиональная переподготовка по</w:t>
            </w:r>
            <w:proofErr w:type="gramEnd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специальности "Педиатрия" при наличии подготовки в ординатуре по специальности "Об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щая врачебная практика (семейная медицина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(согласно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риказу Министерства труда и социальной защиты РФ от 27 марта 2017 г. № 306н "Об утверждении профессионального стандарта «Врач-педиатр участковый»). </w:t>
            </w:r>
            <w:proofErr w:type="gramEnd"/>
          </w:p>
          <w:p w:rsidR="009B4C28" w:rsidRDefault="009D04E1">
            <w:pPr>
              <w:spacing w:after="0" w:line="240" w:lineRule="auto"/>
              <w:ind w:firstLine="72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«Детская кардиология»  - в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ысшее образование - </w:t>
            </w:r>
            <w:proofErr w:type="spell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 по специальности "Лечебное дело" или "Педиатрия" и подготовка в ординатуре по специальности "Детская кардиология" или высшее образование - </w:t>
            </w:r>
            <w:proofErr w:type="spell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 по специальности "Лечебное дело" или "Педиатри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я" и профессиональная переподготовка по специальности "Детская кардиология" при наличии подготовки в 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интернатуре и (или) ординатуре по специальности "Кардиология", "</w:t>
            </w:r>
            <w:proofErr w:type="spell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Педиатрия</w:t>
            </w:r>
            <w:proofErr w:type="gram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"и</w:t>
            </w:r>
            <w:proofErr w:type="gramEnd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ли</w:t>
            </w:r>
            <w:proofErr w:type="spellEnd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 Высшее образование - </w:t>
            </w:r>
            <w:proofErr w:type="spell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 по специальности "Педиатрия", полученное по 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>основной образовательной программе, в соответствии с федеральным государственным образовательным стандартом высшего образования после 1 января 2016 года и освоение программы ординатуры по специальности "Детская кардиология" в части, отвечающей профессионал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ьным компетенциям, соответствующим обобщенной трудовой функции кода А профессионального стандарта "Врач - детский кардиолог" </w:t>
            </w:r>
            <w:proofErr w:type="gramStart"/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(согласно приказу Министерства труда и социальной защиты РФ от 14 марта 2018 г. N 139н "Об утверждении профессионального стандарт</w:t>
            </w:r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 «</w:t>
            </w:r>
            <w:proofErr w:type="gramStart"/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Врач-детский</w:t>
            </w:r>
            <w:proofErr w:type="gramEnd"/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кардиолог»).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Удостоверение установленного образца о </w:t>
            </w:r>
          </w:p>
          <w:p w:rsidR="009B4C28" w:rsidRDefault="009D04E1">
            <w:pPr>
              <w:spacing w:after="0" w:line="240" w:lineRule="auto"/>
              <w:contextualSpacing/>
            </w:pPr>
            <w:proofErr w:type="gramStart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квалификации по программе </w:t>
            </w:r>
          </w:p>
          <w:p w:rsidR="009B4C28" w:rsidRDefault="009D04E1">
            <w:pPr>
              <w:pStyle w:val="ConsPlusNormal"/>
              <w:ind w:firstLine="0"/>
              <w:contextualSpacing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вопросы кардиальной патологии у детей при наследственных болезнях»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Направленность Программы состоит в практической отработке навыков ранней диагностики сочетанного и изолированного поражения сердечно-сосудистой системы при различной наследственной патологии у детей, повышении уровня знаний по вопросам </w:t>
            </w:r>
            <w:proofErr w:type="spellStart"/>
            <w:r>
              <w:rPr>
                <w:rFonts w:ascii="Times New Roman" w:hAnsi="Times New Roman" w:cs="Times New Roman"/>
              </w:rPr>
              <w:t>мультидисциплинарног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подхода диагностики и ведения  таких пациентов с соблюдением принципа преемственности между специалистами (педиатр, генетик, детский кардиолог и др.) на разных этапах оказания медицинской помощи. </w:t>
            </w:r>
            <w:proofErr w:type="gramEnd"/>
          </w:p>
          <w:p w:rsidR="009B4C28" w:rsidRDefault="009D04E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Предусмотрена отработка роли, места и эффективного взаимо</w:t>
            </w:r>
            <w:r>
              <w:rPr>
                <w:rFonts w:ascii="Times New Roman" w:hAnsi="Times New Roman" w:cs="Times New Roman"/>
              </w:rPr>
              <w:t xml:space="preserve">действия участкового педиатра в системе своевременного распознавания и дальнейшего </w:t>
            </w:r>
            <w:proofErr w:type="gramStart"/>
            <w:r>
              <w:rPr>
                <w:rFonts w:ascii="Times New Roman" w:hAnsi="Times New Roman" w:cs="Times New Roman"/>
              </w:rPr>
              <w:t>медико-социального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сопровождения детей с наследственной патологией. </w:t>
            </w:r>
          </w:p>
          <w:p w:rsidR="009B4C28" w:rsidRDefault="009D04E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задачи врача педиатра входит  первичная диагностика наследственного заболевания с поражением </w:t>
            </w:r>
            <w:proofErr w:type="gramStart"/>
            <w:r>
              <w:rPr>
                <w:rFonts w:ascii="Times New Roman" w:hAnsi="Times New Roman" w:cs="Times New Roman"/>
              </w:rPr>
              <w:t>сердечно-</w:t>
            </w:r>
            <w:r>
              <w:rPr>
                <w:rFonts w:ascii="Times New Roman" w:hAnsi="Times New Roman" w:cs="Times New Roman"/>
              </w:rPr>
              <w:t>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системы, которое может входить в моногенный или хромосомный синдром, а также протекать изолированно, например, при генетически детерминированных нарушениях ритма сердца. </w:t>
            </w:r>
          </w:p>
          <w:p w:rsidR="009B4C28" w:rsidRDefault="009D04E1">
            <w:pPr>
              <w:spacing w:after="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последние 20 лет частота заболеваний сердца и сосудов возросла в 2,5-3</w:t>
            </w:r>
            <w:r>
              <w:rPr>
                <w:rFonts w:ascii="Times New Roman" w:hAnsi="Times New Roman" w:cs="Times New Roman"/>
              </w:rPr>
              <w:t xml:space="preserve"> раза, по данным многочисленных исследований большое значение в развитии кардиальной патологии имеют генетические факторы. Применение современных генетических методов исследования (например, </w:t>
            </w:r>
            <w:proofErr w:type="spellStart"/>
            <w:r>
              <w:rPr>
                <w:rFonts w:ascii="Times New Roman" w:hAnsi="Times New Roman" w:cs="Times New Roman"/>
              </w:rPr>
              <w:t>секвенирования</w:t>
            </w:r>
            <w:proofErr w:type="spellEnd"/>
            <w:r>
              <w:rPr>
                <w:rFonts w:ascii="Times New Roman" w:hAnsi="Times New Roman" w:cs="Times New Roman"/>
              </w:rPr>
              <w:t>) позволяет своевременно выявить наследственное заб</w:t>
            </w:r>
            <w:r>
              <w:rPr>
                <w:rFonts w:ascii="Times New Roman" w:hAnsi="Times New Roman" w:cs="Times New Roman"/>
              </w:rPr>
              <w:t xml:space="preserve">олевание и диагностировать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ранние изменения со стороны сердца и сосудов. При </w:t>
            </w:r>
            <w:proofErr w:type="spellStart"/>
            <w:r>
              <w:rPr>
                <w:rFonts w:ascii="Times New Roman" w:hAnsi="Times New Roman" w:cs="Times New Roman"/>
              </w:rPr>
              <w:t>курабельных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болезнях обмена веществ (</w:t>
            </w:r>
            <w:proofErr w:type="spellStart"/>
            <w:r>
              <w:rPr>
                <w:rFonts w:ascii="Times New Roman" w:hAnsi="Times New Roman" w:cs="Times New Roman"/>
              </w:rPr>
              <w:t>мукополисахаридоз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I типа, синдром </w:t>
            </w:r>
            <w:proofErr w:type="spellStart"/>
            <w:r>
              <w:rPr>
                <w:rFonts w:ascii="Times New Roman" w:hAnsi="Times New Roman" w:cs="Times New Roman"/>
              </w:rPr>
              <w:t>Гурлер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возможно замедлить поражение </w:t>
            </w:r>
            <w:proofErr w:type="gramStart"/>
            <w:r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системы за счет заместительной </w:t>
            </w:r>
            <w:proofErr w:type="spellStart"/>
            <w:r>
              <w:rPr>
                <w:rFonts w:ascii="Times New Roman" w:hAnsi="Times New Roman" w:cs="Times New Roman"/>
              </w:rPr>
              <w:t>ферментотерапии</w:t>
            </w:r>
            <w:proofErr w:type="spellEnd"/>
            <w:r>
              <w:rPr>
                <w:rFonts w:ascii="Times New Roman" w:hAnsi="Times New Roman" w:cs="Times New Roman"/>
              </w:rPr>
              <w:t>. От</w:t>
            </w:r>
            <w:r>
              <w:rPr>
                <w:rFonts w:ascii="Times New Roman" w:hAnsi="Times New Roman" w:cs="Times New Roman"/>
              </w:rPr>
              <w:t xml:space="preserve">дельные генетически детерминированные нарушения ритма сердца считаются фактором риска развития синдрома внезапной сердечной смерти, настороженность практикующего врача-педиатра и детского кардиолога позволяет своевременно выявлять </w:t>
            </w:r>
            <w:proofErr w:type="spellStart"/>
            <w:r>
              <w:rPr>
                <w:rFonts w:ascii="Times New Roman" w:hAnsi="Times New Roman" w:cs="Times New Roman"/>
              </w:rPr>
              <w:t>жизнеугрожающие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нарушения</w:t>
            </w:r>
            <w:r>
              <w:rPr>
                <w:rFonts w:ascii="Times New Roman" w:hAnsi="Times New Roman" w:cs="Times New Roman"/>
              </w:rPr>
              <w:t xml:space="preserve"> сердечного ритма и назначать соответствующее  обследование и лечение. </w:t>
            </w:r>
          </w:p>
          <w:p w:rsidR="009B4C28" w:rsidRDefault="009D04E1">
            <w:pPr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 xml:space="preserve">Сложной задачей  врача детского кардиолога является  диагностика изменений сердечно-сосудистой системы,   которые развиваются на </w:t>
            </w:r>
            <w:proofErr w:type="gramStart"/>
            <w:r>
              <w:rPr>
                <w:rFonts w:ascii="Times New Roman" w:hAnsi="Times New Roman" w:cs="Times New Roman"/>
              </w:rPr>
              <w:t>фоне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наследственных заболеваний обмена, носят вторичный</w:t>
            </w:r>
            <w:r>
              <w:rPr>
                <w:rFonts w:ascii="Times New Roman" w:hAnsi="Times New Roman" w:cs="Times New Roman"/>
              </w:rPr>
              <w:t xml:space="preserve"> характер и  сочетаются с поражением других органов и систем. Знание наиболее распространенной наследственной патологии способствует своевременному установлению диагноза и назначению патогенетической терапии. Значимый рост количества детей различного возра</w:t>
            </w:r>
            <w:r>
              <w:rPr>
                <w:rFonts w:ascii="Times New Roman" w:hAnsi="Times New Roman" w:cs="Times New Roman"/>
              </w:rPr>
              <w:t>ста с наследственно обусловленной кардиальной патологией диктует необходимость совершенствования знаний врачей первичного звена в этой области.</w:t>
            </w:r>
          </w:p>
          <w:p w:rsidR="009B4C28" w:rsidRDefault="009D04E1">
            <w:pPr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>Эффективная диспансеризация детей с заболеваниями сердца и сосудов при наследственной патологии возможна при усл</w:t>
            </w:r>
            <w:r>
              <w:rPr>
                <w:rFonts w:ascii="Times New Roman" w:hAnsi="Times New Roman" w:cs="Times New Roman"/>
              </w:rPr>
              <w:t xml:space="preserve">овии эффективной </w:t>
            </w:r>
            <w:proofErr w:type="spellStart"/>
            <w:r>
              <w:rPr>
                <w:rFonts w:ascii="Times New Roman" w:hAnsi="Times New Roman" w:cs="Times New Roman"/>
              </w:rPr>
              <w:t>приемственности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специалистов, курирующих больного ребенка, врача-педиатра и врача детского кардиолога, а также при соблюдении принципа </w:t>
            </w:r>
            <w:proofErr w:type="spellStart"/>
            <w:r>
              <w:rPr>
                <w:rFonts w:ascii="Times New Roman" w:hAnsi="Times New Roman" w:cs="Times New Roman"/>
              </w:rPr>
              <w:t>мультидисциплинарности</w:t>
            </w:r>
            <w:proofErr w:type="spellEnd"/>
            <w:r>
              <w:rPr>
                <w:rFonts w:ascii="Times New Roman" w:hAnsi="Times New Roman" w:cs="Times New Roman"/>
              </w:rPr>
              <w:t>, который предусматривает консультации специалистов в зависимости от клинико-лабор</w:t>
            </w:r>
            <w:r>
              <w:rPr>
                <w:rFonts w:ascii="Times New Roman" w:hAnsi="Times New Roman" w:cs="Times New Roman"/>
              </w:rPr>
              <w:t>аторных показаний.</w:t>
            </w:r>
          </w:p>
          <w:p w:rsidR="009B4C28" w:rsidRDefault="009D04E1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это диктует необходимость обновления существующих теоретических знаний и практических навыков диагностики заболеваний сердца и сосудов при наследственной патологии у детей и формирования клинического алгоритма диагностики, обследован</w:t>
            </w:r>
            <w:r>
              <w:rPr>
                <w:rFonts w:ascii="Times New Roman" w:hAnsi="Times New Roman" w:cs="Times New Roman"/>
              </w:rPr>
              <w:t>ия и терапии на основе современных требований клинических рекомендаций, стандартов оказания медицинской помощи и профессионального стандарта педиатра.</w:t>
            </w:r>
          </w:p>
          <w:p w:rsidR="009B4C28" w:rsidRDefault="009D04E1">
            <w:pPr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>Совершенствование теоретических знаний и практических навыков обследования и лечения пациентов с наследст</w:t>
            </w:r>
            <w:r>
              <w:rPr>
                <w:rFonts w:ascii="Times New Roman" w:hAnsi="Times New Roman" w:cs="Times New Roman"/>
              </w:rPr>
              <w:t>венно обусловленной кардиальной патологией в рамках современных требований клинических рекомендаций и профессионального стандарта врач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кардиолога является необходимым условием качества оказания медицинской помощи больным такого профиля.  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целом, Программа направлена на формирование комплексного подхода к практической деятельности врача-педиатра и врача детского кардиолога, при котором сумма имеющихся знаний и навыков врача должна реализовываться адресно с учетом возраста ребенка и конкретно</w:t>
            </w:r>
            <w:r>
              <w:rPr>
                <w:rFonts w:ascii="Times New Roman" w:hAnsi="Times New Roman" w:cs="Times New Roman"/>
              </w:rPr>
              <w:t>й клинической ситуации.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Программа состоит из 6 модулей: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Общие вопросы изучения поражения сердца и сосудов при наследственной патологии у детей</w:t>
            </w:r>
            <w:r>
              <w:rPr>
                <w:rFonts w:ascii="Times New Roman" w:hAnsi="Times New Roman" w:cs="Times New Roman"/>
                <w:bCs/>
              </w:rPr>
              <w:t>», 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Врожденные пороки сердца, ассоциированные с хромосомными и моногенными болезнями»</w:t>
            </w:r>
            <w:r>
              <w:rPr>
                <w:rFonts w:ascii="Times New Roman" w:hAnsi="Times New Roman" w:cs="Times New Roman"/>
                <w:bCs/>
              </w:rPr>
              <w:t>, 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Поражение сердца при насл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едственных болезнях обмена</w:t>
            </w:r>
            <w:r>
              <w:rPr>
                <w:rFonts w:ascii="Times New Roman" w:hAnsi="Times New Roman" w:cs="Times New Roman"/>
                <w:bCs/>
              </w:rPr>
              <w:t>», «Д</w:t>
            </w:r>
            <w:r>
              <w:rPr>
                <w:rFonts w:ascii="Times New Roman" w:hAnsi="Times New Roman" w:cs="Times New Roman"/>
                <w:bCs/>
                <w:color w:val="000000"/>
              </w:rPr>
              <w:t>исплазия соединительной ткани у детей: поражение сердечно-сосудистой системы</w:t>
            </w:r>
            <w:r>
              <w:rPr>
                <w:rFonts w:ascii="Times New Roman" w:hAnsi="Times New Roman" w:cs="Times New Roman"/>
                <w:bCs/>
              </w:rPr>
              <w:t>», 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Поражение сердечно-сосудистой системы при генетических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кардиомиопатиях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«</w:t>
            </w:r>
            <w:r>
              <w:rPr>
                <w:rFonts w:ascii="Times New Roman" w:hAnsi="Times New Roman" w:cs="Times New Roman"/>
                <w:bCs/>
                <w:color w:val="000000"/>
              </w:rPr>
              <w:t>Генетически детерминированные нарушения ритма сердца в детском возрасте</w:t>
            </w:r>
            <w:r>
              <w:rPr>
                <w:rFonts w:ascii="Times New Roman" w:hAnsi="Times New Roman" w:cs="Times New Roman"/>
                <w:bCs/>
              </w:rPr>
              <w:t>».</w:t>
            </w:r>
            <w:proofErr w:type="gramEnd"/>
          </w:p>
          <w:p w:rsidR="009D04E1" w:rsidRDefault="009D04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Профессорско-преподавательский состав имеет степени доктора медицинских наук и кандидата медицинских наук, обладает большим педагогическим опытом, лечебно-консультативная деятельность осуществляется на клинических базах кафедры:  Детский городской много</w:t>
            </w:r>
            <w:r>
              <w:rPr>
                <w:rFonts w:ascii="Times New Roman" w:hAnsi="Times New Roman" w:cs="Times New Roman"/>
                <w:bCs/>
              </w:rPr>
              <w:t xml:space="preserve">профильный клинический центр высоких медицинских технологий им. К. А.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Раухфуса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 Детская городская больница № 2 Святой Марии Магдалины, </w:t>
            </w:r>
            <w:r>
              <w:rPr>
                <w:rFonts w:ascii="Times New Roman" w:hAnsi="Times New Roman" w:cs="Times New Roman"/>
                <w:bCs/>
                <w:sz w:val="20"/>
              </w:rPr>
              <w:t>Детский городской многопрофильный клинический специализированный центр высоких медицинских технологий</w:t>
            </w:r>
            <w:r>
              <w:rPr>
                <w:rFonts w:ascii="Times New Roman" w:hAnsi="Times New Roman" w:cs="Times New Roman"/>
                <w:bCs/>
              </w:rPr>
              <w:t xml:space="preserve"> Детская городская </w:t>
            </w:r>
            <w:r>
              <w:rPr>
                <w:rFonts w:ascii="Times New Roman" w:hAnsi="Times New Roman" w:cs="Times New Roman"/>
                <w:bCs/>
              </w:rPr>
              <w:t>больница № 1 и Медико-профилактический Центр СЗГМУ им. И.И Мечникова.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направлены на совершенствование профессиональных компетенций в рамках имеющейся квалификации по специальности «Педиат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рия», в соответствии с трудовыми функциями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«Врач-педиатр участковый», приказ Министерства труда и социальной защиты Российской Федерации от 27 марта 2017 года  N 306н)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Обследование детей с целью установления диагноза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/01.7; Наз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начение лечения детям и контроль его эффективности и безопасности А/02.7, качественное изменение которых осуществляется в результате обучения.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«Детская кардиология» запланированные результаты обучения включают совершенствование  профессион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альных компетенций,  соответствующих трудовым функциям (профессиональный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-детский кардиолог», приказ Министерства труда и социальной защиты Российской Федерации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14 марта 2018 года  N 139н): 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Проведение обследования детей при заболеваниях и (</w:t>
            </w:r>
            <w:r>
              <w:rPr>
                <w:rStyle w:val="a5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или) состояниях сердечно-сосудистой системы с целью постановки диагноза А/01.8 ; Назначение лечения детям при заболеваниях и (или) состояниях сердечно-сосудистой системы, контроль его эффективности и безопасности</w:t>
            </w:r>
            <w:proofErr w:type="gramStart"/>
            <w:r>
              <w:rPr>
                <w:rStyle w:val="a5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 xml:space="preserve"> А</w:t>
            </w:r>
            <w:proofErr w:type="gramEnd"/>
            <w:r>
              <w:rPr>
                <w:rStyle w:val="a5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/02.8</w:t>
            </w:r>
            <w:r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обучения слушатели 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учат возможность совершенствовать следующие компетенции:</w:t>
            </w:r>
          </w:p>
          <w:p w:rsidR="009B4C28" w:rsidRDefault="009D04E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 со здоровьем</w:t>
            </w:r>
          </w:p>
          <w:p w:rsidR="009B4C28" w:rsidRDefault="009D04E1">
            <w:pPr>
              <w:pStyle w:val="ab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готовность к ведению и лечению пациентов с наследственным заболеванием с поражением сердца и сосудов, нуждающихся в оказании педиатрической медицинской помощи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 (да/нет)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9B4C28">
        <w:trPr>
          <w:trHeight w:val="3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 (при получении новой компетенции)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Структурное подразделение ФГБОУ ВО СЗГМУ им.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И.И. Мечникова Минздрава России, реализующее программу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педиатрии и детской кардиологии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проспект, 1/82, 5-й подъезд, 4-й этаж 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педиатрии и детской кардиологии СЗГМУ имени И.И. Мечникова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– 2027 гг.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pStyle w:val="aa"/>
              <w:spacing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Заведующая кафедрой, профессор Мельникова И.Ю., проф. Буряк В.Н.,</w:t>
            </w:r>
            <w:proofErr w:type="spellStart"/>
            <w:r>
              <w:rPr>
                <w:rFonts w:eastAsia="Calibri"/>
              </w:rPr>
              <w:t>проф</w:t>
            </w:r>
            <w:proofErr w:type="spellEnd"/>
            <w:r>
              <w:rPr>
                <w:rFonts w:eastAsia="Calibri"/>
              </w:rPr>
              <w:t>. Куликов А.М., доц. Храмцова Е.Г., доц. Чупрова С.Н.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Задача, описание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Решение клинических кейс-заданий по пяти</w:t>
            </w:r>
            <w:r>
              <w:rPr>
                <w:rFonts w:ascii="Times New Roman" w:hAnsi="Times New Roman"/>
              </w:rPr>
              <w:t xml:space="preserve"> темам.</w:t>
            </w:r>
            <w:proofErr w:type="gramEnd"/>
            <w:r>
              <w:rPr>
                <w:rFonts w:ascii="Times New Roman" w:hAnsi="Times New Roman"/>
              </w:rPr>
              <w:t xml:space="preserve"> Отработка алгоритма диагностики и лечения наследственно обусловленных  заболеваний </w:t>
            </w:r>
            <w:proofErr w:type="gramStart"/>
            <w:r>
              <w:rPr>
                <w:rFonts w:ascii="Times New Roman" w:hAnsi="Times New Roman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</w:rPr>
              <w:t xml:space="preserve"> системы у детей различного возраста, формирование плана ведения  больного ребенка с учетом требований клинических рекомендаций и стандартов оказа</w:t>
            </w:r>
            <w:r>
              <w:rPr>
                <w:rFonts w:ascii="Times New Roman" w:hAnsi="Times New Roman"/>
              </w:rPr>
              <w:t>ния медицинской помощи и персонифицированном подходе к пациенту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ДОТ, ЭО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учебно-методическими материалами, размещенными в электронно-образовательной среде «Русский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3KL».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ДОТ, зет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виды синхронного обучения (заочная форма):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B4C28" w:rsidRDefault="009B4C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</w:tc>
      </w:tr>
      <w:tr w:rsidR="009B4C2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вход в систему дистанционного обучения (СДО)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C28" w:rsidRDefault="009D04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https://sdo.szgmu.ru</w:t>
            </w:r>
          </w:p>
        </w:tc>
      </w:tr>
    </w:tbl>
    <w:p w:rsidR="009B4C28" w:rsidRDefault="009B4C28"/>
    <w:sectPr w:rsidR="009B4C2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76ED"/>
    <w:multiLevelType w:val="multilevel"/>
    <w:tmpl w:val="6CCC4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BA6AC3"/>
    <w:multiLevelType w:val="multilevel"/>
    <w:tmpl w:val="1C309C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28"/>
    <w:rsid w:val="009B4C28"/>
    <w:rsid w:val="009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DejaVu Sans"/>
      <w:b/>
      <w:bCs/>
      <w:sz w:val="24"/>
      <w:szCs w:val="24"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hAnsi="Liberation Serif" w:cs="DejaVu Sans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Style13">
    <w:name w:val="Font Style13"/>
    <w:basedOn w:val="a2"/>
    <w:qFormat/>
    <w:rsid w:val="00A117C6"/>
    <w:rPr>
      <w:rFonts w:ascii="Times New Roman" w:hAnsi="Times New Roman" w:cs="Times New Roman"/>
      <w:sz w:val="16"/>
      <w:szCs w:val="16"/>
    </w:rPr>
  </w:style>
  <w:style w:type="character" w:customStyle="1" w:styleId="-">
    <w:name w:val="Интернет-ссылка"/>
    <w:basedOn w:val="a2"/>
    <w:uiPriority w:val="99"/>
    <w:semiHidden/>
    <w:unhideWhenUsed/>
    <w:rsid w:val="00C7099B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A117C6"/>
    <w:pPr>
      <w:ind w:left="720"/>
      <w:contextualSpacing/>
    </w:pPr>
  </w:style>
  <w:style w:type="paragraph" w:styleId="aa">
    <w:name w:val="Normal (Web)"/>
    <w:basedOn w:val="a"/>
    <w:uiPriority w:val="99"/>
    <w:qFormat/>
    <w:rsid w:val="006D63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00AB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pPr>
      <w:spacing w:after="200" w:line="276" w:lineRule="auto"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DejaVu Sans"/>
      <w:b/>
      <w:bCs/>
      <w:sz w:val="24"/>
      <w:szCs w:val="24"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hAnsi="Liberation Serif" w:cs="DejaVu Sans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ntStyle13">
    <w:name w:val="Font Style13"/>
    <w:basedOn w:val="a2"/>
    <w:qFormat/>
    <w:rsid w:val="00A117C6"/>
    <w:rPr>
      <w:rFonts w:ascii="Times New Roman" w:hAnsi="Times New Roman" w:cs="Times New Roman"/>
      <w:sz w:val="16"/>
      <w:szCs w:val="16"/>
    </w:rPr>
  </w:style>
  <w:style w:type="character" w:customStyle="1" w:styleId="-">
    <w:name w:val="Интернет-ссылка"/>
    <w:basedOn w:val="a2"/>
    <w:uiPriority w:val="99"/>
    <w:semiHidden/>
    <w:unhideWhenUsed/>
    <w:rsid w:val="00C7099B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A117C6"/>
    <w:pPr>
      <w:ind w:left="720"/>
      <w:contextualSpacing/>
    </w:pPr>
  </w:style>
  <w:style w:type="paragraph" w:styleId="aa">
    <w:name w:val="Normal (Web)"/>
    <w:basedOn w:val="a"/>
    <w:uiPriority w:val="99"/>
    <w:qFormat/>
    <w:rsid w:val="006D63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00AB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pPr>
      <w:spacing w:after="200" w:line="276" w:lineRule="auto"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1792</Words>
  <Characters>10215</Characters>
  <Application>Microsoft Office Word</Application>
  <DocSecurity>0</DocSecurity>
  <Lines>85</Lines>
  <Paragraphs>23</Paragraphs>
  <ScaleCrop>false</ScaleCrop>
  <Company>SZGMU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Голенок Виктория Николаевна</dc:creator>
  <dc:description/>
  <cp:lastModifiedBy>Коврова Светлана Анатольевна</cp:lastModifiedBy>
  <cp:revision>14</cp:revision>
  <cp:lastPrinted>2022-02-10T09:58:00Z</cp:lastPrinted>
  <dcterms:created xsi:type="dcterms:W3CDTF">2022-06-10T09:04:00Z</dcterms:created>
  <dcterms:modified xsi:type="dcterms:W3CDTF">2022-07-13T08:38:00Z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SZGMU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