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EE" w:rsidRDefault="00A117C6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C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BE143C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Профессиональной переподготовки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BE143C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Инфекционные болезни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6748BA" w:rsidTr="007A687F">
        <w:tc>
          <w:tcPr>
            <w:tcW w:w="636" w:type="dxa"/>
          </w:tcPr>
          <w:p w:rsidR="002E769F" w:rsidRPr="006748BA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748BA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748BA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Инфекционные болезни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5426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По всей специальности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5426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По всем разделам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инфекционные болезни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BE14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504 часа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5D59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D59B1"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BE14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BE143C" w:rsidRPr="006748BA" w:rsidRDefault="005D59B1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Объем практической подготовки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5D59B1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360 часов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BE143C" w:rsidRPr="006748BA" w:rsidRDefault="00BE143C" w:rsidP="005D59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BE143C" w:rsidRPr="006748BA" w:rsidRDefault="00BE143C" w:rsidP="005D59B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  <w:proofErr w:type="gram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счет средств ФОМС)</w:t>
            </w:r>
          </w:p>
        </w:tc>
      </w:tr>
      <w:tr w:rsidR="005D59B1" w:rsidRPr="006748BA" w:rsidTr="007A687F">
        <w:tc>
          <w:tcPr>
            <w:tcW w:w="636" w:type="dxa"/>
          </w:tcPr>
          <w:p w:rsidR="005D59B1" w:rsidRPr="006748BA" w:rsidRDefault="005D59B1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5D59B1" w:rsidRPr="006748BA" w:rsidRDefault="005D59B1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Дата утверждения программы обр. орг.</w:t>
            </w:r>
          </w:p>
        </w:tc>
        <w:tc>
          <w:tcPr>
            <w:tcW w:w="5245" w:type="dxa"/>
            <w:shd w:val="clear" w:color="auto" w:fill="auto"/>
          </w:tcPr>
          <w:p w:rsidR="005D59B1" w:rsidRPr="006748BA" w:rsidRDefault="005D59B1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16.03.2021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D157E4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48B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72000</w:t>
            </w:r>
          </w:p>
        </w:tc>
      </w:tr>
      <w:tr w:rsidR="00D157E4" w:rsidRPr="006748BA" w:rsidTr="007A687F">
        <w:tc>
          <w:tcPr>
            <w:tcW w:w="636" w:type="dxa"/>
          </w:tcPr>
          <w:p w:rsidR="00D157E4" w:rsidRPr="006748BA" w:rsidRDefault="00D157E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D157E4" w:rsidRPr="006748BA" w:rsidRDefault="00D157E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5245" w:type="dxa"/>
            <w:shd w:val="clear" w:color="auto" w:fill="auto"/>
          </w:tcPr>
          <w:p w:rsidR="00D157E4" w:rsidRPr="006748BA" w:rsidRDefault="00D157E4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48B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нет</w:t>
            </w:r>
          </w:p>
        </w:tc>
      </w:tr>
      <w:tr w:rsidR="00D157E4" w:rsidRPr="006748BA" w:rsidTr="00772F70">
        <w:tc>
          <w:tcPr>
            <w:tcW w:w="10740" w:type="dxa"/>
            <w:gridSpan w:val="3"/>
          </w:tcPr>
          <w:p w:rsidR="00D157E4" w:rsidRPr="006748BA" w:rsidRDefault="00D157E4" w:rsidP="00D1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748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Доп. сведения</w:t>
            </w:r>
          </w:p>
        </w:tc>
      </w:tr>
      <w:tr w:rsidR="00D157E4" w:rsidRPr="006748BA" w:rsidTr="007A687F">
        <w:tc>
          <w:tcPr>
            <w:tcW w:w="636" w:type="dxa"/>
          </w:tcPr>
          <w:p w:rsidR="00D157E4" w:rsidRPr="006748BA" w:rsidRDefault="00D157E4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D157E4" w:rsidRPr="006748BA" w:rsidRDefault="00D157E4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D157E4" w:rsidRPr="006748BA" w:rsidRDefault="00D157E4" w:rsidP="006343A2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уровню и профилю предшествующего профессионального образования </w:t>
            </w: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8E05DC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 профессионального образования – высшее образование</w:t>
            </w:r>
            <w:r w:rsidR="004A0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="004A0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одной из специальностей: "Лечебное дело", "Педиатрия"</w:t>
            </w:r>
            <w:r w:rsidR="004A0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 в интернат</w:t>
            </w:r>
            <w:r w:rsidR="004A0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уре/ординатуре и/</w:t>
            </w:r>
            <w:r w:rsidR="004A031E"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или профессиональная переподготовка 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одной из специальностей: "Общая врачебная практика (семейная медицина)", "Педиа</w:t>
            </w:r>
            <w:r w:rsidR="004A0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трия", "Терапия", "Фтизиатрия" 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согласно приказа</w:t>
            </w:r>
            <w:proofErr w:type="gramEnd"/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МЗ РФ  от 8 октября 2015 г. N 707н (ред. от 04.09.2020)).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CC6A9B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диплом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D157E4" w:rsidRPr="006748BA" w:rsidRDefault="00D157E4" w:rsidP="00D157E4">
            <w:pPr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направлена на подготовку врача-инфекциониста к самостоятельной профессиональной деятельности, выполнению трудовых функций и видов профессиональной деятельности в полном объеме в соответствии с требованиями профессионального стандарта по специальности «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инфекционные болезни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D157E4" w:rsidRPr="006748BA" w:rsidRDefault="00D157E4" w:rsidP="00D157E4">
            <w:pPr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процессе обучения врач приобретет новые теоретические знания, освоит новые методики и изучит передовой практический опыт по вопросам диагностической, лечебной, реабилитационной и профилактической деятельности в области инфекционных болезней. Программа включает освоение и закрепление на практике профессиональных знаний, умений и навыков, обеспечивающих реализацию новых профессиональных </w:t>
            </w:r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компетенций по вопросам диагностической, лечебной, реабилитационной, профилактической, психолого-педагогической и организационно-управленческой деятельности, необходимых для выполнения профессиональных задач в рамках новой квалификации врача-инфекциониста </w:t>
            </w:r>
          </w:p>
          <w:p w:rsidR="00D157E4" w:rsidRPr="006748BA" w:rsidRDefault="00D157E4" w:rsidP="00D157E4">
            <w:pPr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4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освоению Программы допускается следующий контингент (специальности) «Общая врачебная практика (семейная медицина)», «Педиатрия», «Терапия», «Фтизиатрия» (Приказ МЗ РФ № 707н, № 135н), «Инфекционные болезни» (для работников, имеющих стаж работы от 5 до 10 лет (Приказ МЗ РФ от 3 августа 2012 г. № 66н и/или имеющих перерыв в работе по специальности более 5 лет </w:t>
            </w:r>
            <w:proofErr w:type="gramEnd"/>
          </w:p>
          <w:p w:rsidR="00BE143C" w:rsidRPr="006748BA" w:rsidRDefault="00BE143C" w:rsidP="00D008E3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тематические разделы: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</w:t>
            </w: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га</w:t>
            </w: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ни</w:t>
            </w: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за</w:t>
            </w: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ция инфекционной  служ</w:t>
            </w: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бы в РФ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Кишечные инфекции и инвазии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Капельные инфекции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Вирусные гепатиты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Карантинные и </w:t>
            </w:r>
            <w:proofErr w:type="spellStart"/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особоопасные</w:t>
            </w:r>
            <w:proofErr w:type="spellEnd"/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инфекции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Острые </w:t>
            </w:r>
            <w:proofErr w:type="spellStart"/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нейроинфекции</w:t>
            </w:r>
            <w:proofErr w:type="spellEnd"/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Интенсивная терапия инфекционных болезней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Зоонозные инфекции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Трансмиссивные инфекции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ВИЧ-инфекция и ВИЧ-ассоциированные заболевания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Хламидиозы</w:t>
            </w:r>
            <w:proofErr w:type="spellEnd"/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Паразитозы</w:t>
            </w:r>
            <w:proofErr w:type="spellEnd"/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Клиническая иммунология</w:t>
            </w:r>
          </w:p>
          <w:p w:rsidR="00E544DC" w:rsidRPr="006748BA" w:rsidRDefault="00E544DC" w:rsidP="00D008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Основные практические навыки по специальности «Инфекционные болезни» </w:t>
            </w:r>
          </w:p>
          <w:p w:rsidR="00BE143C" w:rsidRPr="006748BA" w:rsidRDefault="00E544DC" w:rsidP="00D008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Реализация программы осуществляется с применением современных образовательных технологий, включая электронную образовательную систему,</w:t>
            </w:r>
            <w:r w:rsidR="00BE143C"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навыки отрабатываются в </w:t>
            </w:r>
            <w:proofErr w:type="spell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центре и в клинических отделениях</w:t>
            </w:r>
          </w:p>
          <w:p w:rsidR="006B518F" w:rsidRPr="006748BA" w:rsidRDefault="006B518F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Кадровый состав: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Лобзин</w:t>
            </w:r>
            <w:proofErr w:type="spell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Зав. кафедрой, д.м.н., профессор, академик РАН</w:t>
            </w:r>
            <w:proofErr w:type="gramEnd"/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Васильев В.В.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Профессор, д.м.н., профессор,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Кузнецов Н.И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Профессор, д.м.н., профессор,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Антонов В.М.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Доцент, к.м.н.</w:t>
            </w:r>
          </w:p>
          <w:p w:rsidR="00CC6A9B" w:rsidRDefault="00CC6A9B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Доцент, к.м.н., доцент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Доцент, </w:t>
            </w:r>
            <w:proofErr w:type="gram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.н., доцент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Клур</w:t>
            </w:r>
            <w:proofErr w:type="spell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Доцент, к.м.н., 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Неверов В.А.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Доцент, к.м.н., доцент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Позняк А.Л.       Профессор, д.м.н., профессор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Романова Е.С.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Доцент, к.м.н., 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6748BA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Доцент, к.м.н., 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Черных М.Д.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Доцент, к.м.н., доцент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Ровный В.Б.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Ассистент, к.м.н.</w:t>
            </w:r>
          </w:p>
          <w:p w:rsidR="00E544DC" w:rsidRPr="006748BA" w:rsidRDefault="00E544DC" w:rsidP="00E544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>Романова Е.И.</w:t>
            </w:r>
            <w:r w:rsidRPr="006748BA">
              <w:rPr>
                <w:rFonts w:ascii="Times New Roman" w:hAnsi="Times New Roman" w:cs="Times New Roman"/>
                <w:sz w:val="24"/>
                <w:szCs w:val="24"/>
              </w:rPr>
              <w:tab/>
              <w:t>Ассистент, к.м.н.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AA5307" w:rsidP="00AA53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обучения по Программе направлены на приобретение новой квалификации и связанным с ней формированием новых компетенций и трудовых функций для выполнения нового вида профессиональной деятельности – оказанию медицинской помощи населению по специальности </w:t>
            </w:r>
            <w:r w:rsidRPr="006748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Инфекционные болезни</w:t>
            </w:r>
            <w:r w:rsidRPr="00674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BE143C" w:rsidRPr="006748BA" w:rsidRDefault="00BE143C" w:rsidP="00AA53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BE143C" w:rsidRPr="006748BA" w:rsidRDefault="00BE143C" w:rsidP="00C500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AA5307" w:rsidRPr="006748BA" w:rsidRDefault="00AA5307" w:rsidP="00AA53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BE143C" w:rsidRPr="006748BA" w:rsidRDefault="00AA5307" w:rsidP="00AA53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 (да/нет)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9F401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E143C" w:rsidRPr="006748BA" w:rsidTr="007A687F">
        <w:trPr>
          <w:trHeight w:val="368"/>
        </w:trPr>
        <w:tc>
          <w:tcPr>
            <w:tcW w:w="636" w:type="dxa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      </w: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влияния</w:t>
            </w:r>
            <w:proofErr w:type="gram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здоровье человека факторов среды его обитания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проведению профилактических медицинских осмотров, диспансеризации и осуществлению диспансерного наблюдения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готовность к ведению и лечению пациентов с инфекционными заболеваниями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ПК-7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оказанию медицинской помощи при чрезвычайных ситуациях, в том числе участию в медицинской эвакуации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применению природных 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лечебных факторов, лекарственной, немедикаментозной терапии и других методов у пациентов, нуждающихся в медицинской реабилитации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ПК-9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ПК-10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ПК-11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участию в оценке качества оказания медицинской помощи с использованием основных медико-статистических показателей </w:t>
            </w:r>
          </w:p>
          <w:p w:rsidR="00991F27" w:rsidRPr="006748BA" w:rsidRDefault="00991F27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ПК-12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готовность к организации медицинской помощи при чрезвычайных ситуациях, в том числе медицинской эвакуации </w:t>
            </w:r>
          </w:p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43C" w:rsidRPr="006748BA" w:rsidTr="007A687F">
        <w:tc>
          <w:tcPr>
            <w:tcW w:w="636" w:type="dxa"/>
          </w:tcPr>
          <w:p w:rsidR="00BE143C" w:rsidRPr="006748BA" w:rsidRDefault="00BE143C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59" w:type="dxa"/>
            <w:shd w:val="clear" w:color="auto" w:fill="auto"/>
          </w:tcPr>
          <w:p w:rsidR="00BE143C" w:rsidRPr="006748BA" w:rsidRDefault="00BE143C" w:rsidP="00991F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BE143C" w:rsidRPr="006748BA" w:rsidRDefault="00BE143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Кафедра инфекционных болезней</w:t>
            </w:r>
            <w:r w:rsidR="00991F27"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</w:p>
        </w:tc>
      </w:tr>
      <w:tr w:rsidR="003D39BC" w:rsidRPr="006748BA" w:rsidTr="00773D88">
        <w:tc>
          <w:tcPr>
            <w:tcW w:w="10740" w:type="dxa"/>
            <w:gridSpan w:val="3"/>
          </w:tcPr>
          <w:p w:rsidR="003D39BC" w:rsidRPr="006748BA" w:rsidRDefault="003D39BC" w:rsidP="003D39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обучения</w:t>
            </w:r>
          </w:p>
        </w:tc>
      </w:tr>
      <w:tr w:rsidR="003D39BC" w:rsidRPr="006748BA" w:rsidTr="007A687F">
        <w:tc>
          <w:tcPr>
            <w:tcW w:w="636" w:type="dxa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 обучение</w:t>
            </w:r>
          </w:p>
        </w:tc>
        <w:tc>
          <w:tcPr>
            <w:tcW w:w="5245" w:type="dxa"/>
            <w:shd w:val="clear" w:color="auto" w:fill="auto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9BC" w:rsidRPr="006748BA" w:rsidTr="007A687F">
        <w:tc>
          <w:tcPr>
            <w:tcW w:w="636" w:type="dxa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симуляционное обучение</w:t>
            </w:r>
          </w:p>
        </w:tc>
        <w:tc>
          <w:tcPr>
            <w:tcW w:w="5245" w:type="dxa"/>
            <w:shd w:val="clear" w:color="auto" w:fill="auto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3D39BC" w:rsidRPr="006748BA" w:rsidTr="007A687F">
        <w:tc>
          <w:tcPr>
            <w:tcW w:w="636" w:type="dxa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3D39BC" w:rsidRPr="006748BA" w:rsidRDefault="003D39B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Объем симуляционного обучения</w:t>
            </w:r>
          </w:p>
        </w:tc>
        <w:tc>
          <w:tcPr>
            <w:tcW w:w="5245" w:type="dxa"/>
            <w:shd w:val="clear" w:color="auto" w:fill="auto"/>
          </w:tcPr>
          <w:p w:rsidR="003D39BC" w:rsidRPr="006748BA" w:rsidRDefault="00CC6A9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D39BC"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6 часов</w:t>
            </w: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9855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 симуляционного обучения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симуляционного обучения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теме: </w:t>
            </w:r>
            <w:r w:rsidRPr="006748B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Неспецифическая профилактика </w:t>
            </w:r>
            <w:r w:rsidRPr="006748B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COVID</w:t>
            </w:r>
            <w:r w:rsidRPr="006748B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-19. СИЗ.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Отработка практических навыков надевания и снятия </w:t>
            </w: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(без использования симуляционного оборудования)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теме: </w:t>
            </w:r>
            <w:proofErr w:type="spellStart"/>
            <w:r w:rsidRPr="006748B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Физикальные</w:t>
            </w:r>
            <w:proofErr w:type="spellEnd"/>
            <w:r w:rsidRPr="006748B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методы обследования: осмотр, пальпация, перкуссия, аускультация.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клинического сценария с использованием симуляционного оборудования (Тренажер для </w:t>
            </w:r>
            <w:proofErr w:type="spell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обследования </w:t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Koken</w:t>
            </w:r>
            <w:proofErr w:type="spellEnd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Япония</w:t>
            </w:r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Компьютерный робот-симулятор мужчины-пациента, АПОЛЛОН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</w:t>
            </w:r>
            <w:r w:rsidRPr="006748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Основные принципы оказания экстренной медицинской помощи.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алгоритма оказания неотложной медицинской помощи в клинической ситуации в виртуальной среде с использованием симуляционного оборудования 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Манекен взрослого для обучения сердечно-легочной реанимации,  Манекен-тренажер Оживления Анна 171-01250, сердечно-лёгочная реанимация с автоматическим внешним дефибриллятором, 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симулятор расширенной неотложной помощи, тип III (в комплекте с реанимационным набором) LM-085 LT60000,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Манекен для отработки СЛР с компьютерной регистрацией результатов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RoDam</w:t>
            </w:r>
            <w:proofErr w:type="spell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Манекен для выполнения  сердечно-легочной реанимации с компьютерным контроллером </w:t>
            </w:r>
            <w:proofErr w:type="spell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Anatomage</w:t>
            </w:r>
            <w:proofErr w:type="spell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, США (ГЭОТАР)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Симулятор сердечно-лёгочной реанимации RODAM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</w:t>
            </w:r>
            <w:r w:rsidRPr="006748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Базовая сердечно-легочная реанимация: показания, противопоказания, алгоритм выполнения, оценка эффективности.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клинического сценария с использованием симуляционного оборудования (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Манекен взрослого для обучения сердечно-легочной реанимации,  Норвегия 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Laerdal</w:t>
            </w:r>
            <w:proofErr w:type="spellEnd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Medical</w:t>
            </w:r>
            <w:proofErr w:type="spellEnd"/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Манекен-тренажер Оживления Анна 171-01250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Симулятор звуков для </w:t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SimPad</w:t>
            </w:r>
            <w:proofErr w:type="spellEnd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(легкие, сердце, кишечник) 200-20150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Сердечно-лёгочная реанимация с автоматическим внешним дефибриллятором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Симулятор расширенной неотложной помощи, тип III (в комплекте с реанимационным набором) LM-085 LT60000,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Манекен для отработки СЛР с компьютерной регистрацией результатов</w:t>
            </w:r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RoDam</w:t>
            </w:r>
            <w:proofErr w:type="spell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Манекен для выполнения  сердечно-легочной реанимации с компьютерным контроллером </w:t>
            </w:r>
            <w:proofErr w:type="spell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Anatomage</w:t>
            </w:r>
            <w:proofErr w:type="spell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, США (ГЭОТАР)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Симулятор сердечно-лёгочной реанимации RODAM).</w:t>
            </w:r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</w:t>
            </w:r>
            <w:r w:rsidRPr="006748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Пальпация живота для распознавания заболеваний органов брюшной полости.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клинического сценария с использованием симуляционного оборудования (Симулятор для пальпации органов брюшной полости с возможностью  визуализации (в рамках ПО) органов и определением точно постановки рук с оценкой глубины надавливания</w:t>
            </w:r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Тренажёр обследования брюшной полости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</w:t>
            </w:r>
            <w:proofErr w:type="spellStart"/>
            <w:r w:rsidRPr="006748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Физикальное</w:t>
            </w:r>
            <w:proofErr w:type="spellEnd"/>
            <w:r w:rsidRPr="006748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обследование дыхательной системы для распознавания патологии дыхательной системы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4862" w:rsidRPr="006748BA" w:rsidRDefault="00AE4862" w:rsidP="00AE48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клинического сценария с использованием симуляционного оборудования (Тренажёр-торс для аускультации сердца и лёгких с набором патологий  SAM II </w:t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Cardionics</w:t>
            </w:r>
            <w:proofErr w:type="spellEnd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США (ГЭОТАР), Набор тренажеров для аускультации, NS.LF01191, Симулятор звуков для </w:t>
            </w:r>
            <w:proofErr w:type="spellStart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SimPad</w:t>
            </w:r>
            <w:proofErr w:type="spellEnd"/>
            <w:r w:rsidRPr="0067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(легкие, сердце, кишечник) 200-20150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Стажировка 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2A54" w:rsidRPr="006748BA" w:rsidTr="00675CE7">
        <w:tc>
          <w:tcPr>
            <w:tcW w:w="636" w:type="dxa"/>
          </w:tcPr>
          <w:p w:rsidR="00412A54" w:rsidRPr="006748BA" w:rsidRDefault="00412A54" w:rsidP="00675C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412A54" w:rsidRPr="006748BA" w:rsidRDefault="00412A54" w:rsidP="00675C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</w:t>
            </w:r>
          </w:p>
        </w:tc>
        <w:tc>
          <w:tcPr>
            <w:tcW w:w="5245" w:type="dxa"/>
            <w:shd w:val="clear" w:color="auto" w:fill="auto"/>
          </w:tcPr>
          <w:p w:rsidR="00412A54" w:rsidRPr="006748BA" w:rsidRDefault="00412A54" w:rsidP="00412A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Лобзин</w:t>
            </w:r>
            <w:proofErr w:type="spell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- зав. кафедрой, д.м.н., профессор, академик РАН</w:t>
            </w:r>
            <w:proofErr w:type="gramEnd"/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6748B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12A54" w:rsidRPr="006748BA" w:rsidTr="007A687F">
        <w:tc>
          <w:tcPr>
            <w:tcW w:w="636" w:type="dxa"/>
          </w:tcPr>
          <w:p w:rsidR="00412A54" w:rsidRPr="006748BA" w:rsidRDefault="00412A5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412A54" w:rsidRPr="006748BA" w:rsidRDefault="00412A5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ДОТ</w:t>
            </w:r>
          </w:p>
        </w:tc>
        <w:tc>
          <w:tcPr>
            <w:tcW w:w="5245" w:type="dxa"/>
            <w:shd w:val="clear" w:color="auto" w:fill="auto"/>
          </w:tcPr>
          <w:p w:rsidR="00412A54" w:rsidRPr="006748BA" w:rsidRDefault="00412A5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ДОТ, зет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6748B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</w:t>
            </w: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форма):</w:t>
            </w:r>
          </w:p>
        </w:tc>
        <w:tc>
          <w:tcPr>
            <w:tcW w:w="5245" w:type="dxa"/>
            <w:shd w:val="clear" w:color="auto" w:fill="auto"/>
          </w:tcPr>
          <w:p w:rsidR="008E05DC" w:rsidRDefault="006748BA" w:rsidP="008E05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Онлайн-чат</w:t>
            </w:r>
            <w:r w:rsidR="008E05DC"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4862" w:rsidRPr="006748BA" w:rsidRDefault="008E05DC" w:rsidP="008E05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  <w:bookmarkStart w:id="0" w:name="_GoBack"/>
            <w:bookmarkEnd w:id="0"/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6748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</w:t>
            </w:r>
            <w:proofErr w:type="gram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заочная форма):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8E05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862" w:rsidRPr="006748BA" w:rsidTr="007A687F">
        <w:tc>
          <w:tcPr>
            <w:tcW w:w="636" w:type="dxa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859" w:type="dxa"/>
            <w:shd w:val="clear" w:color="auto" w:fill="auto"/>
          </w:tcPr>
          <w:p w:rsidR="00AE4862" w:rsidRPr="006748BA" w:rsidRDefault="00AE486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ссылка на вход в систему дистанционного обучения (СДО)</w:t>
            </w:r>
          </w:p>
        </w:tc>
        <w:tc>
          <w:tcPr>
            <w:tcW w:w="5245" w:type="dxa"/>
            <w:shd w:val="clear" w:color="auto" w:fill="auto"/>
          </w:tcPr>
          <w:p w:rsidR="00AE4862" w:rsidRPr="006748BA" w:rsidRDefault="00AE4862" w:rsidP="00D367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https://</w:t>
            </w:r>
            <w:proofErr w:type="spellStart"/>
            <w:r w:rsidRPr="00674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sdo</w:t>
            </w:r>
            <w:proofErr w:type="spellEnd"/>
            <w:r w:rsidRPr="00674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748BA">
              <w:rPr>
                <w:rFonts w:ascii="Times New Roman" w:eastAsia="Calibri" w:hAnsi="Times New Roman" w:cs="Times New Roman"/>
                <w:sz w:val="24"/>
                <w:szCs w:val="24"/>
              </w:rPr>
              <w:t>szgmu.ru</w:t>
            </w: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0BB4"/>
    <w:multiLevelType w:val="hybridMultilevel"/>
    <w:tmpl w:val="5AAC12D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102286"/>
    <w:rsid w:val="001940EA"/>
    <w:rsid w:val="00287BCD"/>
    <w:rsid w:val="002E769F"/>
    <w:rsid w:val="003002BB"/>
    <w:rsid w:val="003D39BC"/>
    <w:rsid w:val="003F01CD"/>
    <w:rsid w:val="00412A54"/>
    <w:rsid w:val="00455E60"/>
    <w:rsid w:val="004977D6"/>
    <w:rsid w:val="004A031E"/>
    <w:rsid w:val="004C7665"/>
    <w:rsid w:val="005361EE"/>
    <w:rsid w:val="005529EC"/>
    <w:rsid w:val="00584CE9"/>
    <w:rsid w:val="005A2309"/>
    <w:rsid w:val="005A4E96"/>
    <w:rsid w:val="005D3AD8"/>
    <w:rsid w:val="005D59B1"/>
    <w:rsid w:val="00605551"/>
    <w:rsid w:val="006343A2"/>
    <w:rsid w:val="006411DF"/>
    <w:rsid w:val="006748BA"/>
    <w:rsid w:val="0067557B"/>
    <w:rsid w:val="006B518F"/>
    <w:rsid w:val="006D1303"/>
    <w:rsid w:val="006D6347"/>
    <w:rsid w:val="0070524F"/>
    <w:rsid w:val="00761043"/>
    <w:rsid w:val="007A687F"/>
    <w:rsid w:val="00800AB4"/>
    <w:rsid w:val="00862491"/>
    <w:rsid w:val="008E05DC"/>
    <w:rsid w:val="008E3EDA"/>
    <w:rsid w:val="009468AC"/>
    <w:rsid w:val="00991F27"/>
    <w:rsid w:val="009D7B66"/>
    <w:rsid w:val="009F401E"/>
    <w:rsid w:val="00A117C6"/>
    <w:rsid w:val="00A9653B"/>
    <w:rsid w:val="00AA5307"/>
    <w:rsid w:val="00AE4862"/>
    <w:rsid w:val="00B26ED0"/>
    <w:rsid w:val="00BE143C"/>
    <w:rsid w:val="00C03519"/>
    <w:rsid w:val="00C5008C"/>
    <w:rsid w:val="00C67516"/>
    <w:rsid w:val="00C7099B"/>
    <w:rsid w:val="00CC6A9B"/>
    <w:rsid w:val="00D157E4"/>
    <w:rsid w:val="00D36710"/>
    <w:rsid w:val="00D87154"/>
    <w:rsid w:val="00E544DC"/>
    <w:rsid w:val="00F67209"/>
    <w:rsid w:val="00F85213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1</cp:lastModifiedBy>
  <cp:revision>3</cp:revision>
  <cp:lastPrinted>2022-02-10T09:58:00Z</cp:lastPrinted>
  <dcterms:created xsi:type="dcterms:W3CDTF">2022-09-06T12:37:00Z</dcterms:created>
  <dcterms:modified xsi:type="dcterms:W3CDTF">2022-09-09T10:53:00Z</dcterms:modified>
</cp:coreProperties>
</file>