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7557B" w:rsidRDefault="0067557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E1600F" w:rsidRDefault="00E1600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E1600F">
        <w:rPr>
          <w:rFonts w:ascii="Times New Roman" w:hAnsi="Times New Roman"/>
          <w:sz w:val="24"/>
          <w:szCs w:val="24"/>
        </w:rPr>
        <w:t>Сестринское дело в косметологии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960D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Сестринское дело в косметологии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60D0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288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E1600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66 000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E1600F" w:rsidRPr="00E1600F" w:rsidRDefault="00E1600F" w:rsidP="00E160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1600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К освоению Программы допускается следующий контингент: лица, получившие </w:t>
            </w:r>
            <w:r w:rsidRPr="00E160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 по одной из специальностей: «Лечебное дело», «Акушерское дело», «Сестринское дело».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Диплом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 переподготовке</w:t>
            </w:r>
          </w:p>
          <w:p w:rsidR="002E769F" w:rsidRPr="006411DF" w:rsidRDefault="00E1600F" w:rsidP="00E1600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специальности Сестринское дело в косметологии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960D03" w:rsidRPr="00960D03" w:rsidRDefault="00E1600F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Стремительное развитие научно-технической базы в клинической медицине влечет за собой изменения форм и методов лечения, в том числе состояний, касающихся сферой компетенций медицинской сестры по косметологии. С тем, чтобы в соответствии с современными представлениями и возможностями использовать новейшие достижения медицинской науки и техники кафедра косметологии проводит цикл Профессиональной переподготовки по специальности Сестринское дело в косметологии</w:t>
            </w:r>
            <w:r w:rsid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60D03">
              <w:t xml:space="preserve"> </w:t>
            </w:r>
            <w:r w:rsidR="00960D03"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профессиональной переподготовки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специальности «</w:t>
            </w:r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Сестринское дело в косметологии</w:t>
            </w: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предоставляет возможность усовершенствовать существующие знания, освоить новые методики и изучить передовой практический опыт  </w:t>
            </w:r>
            <w:r w:rsidR="0015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направлении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сестринской </w:t>
            </w: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косметологии.  </w:t>
            </w:r>
            <w:proofErr w:type="gramStart"/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Усвоить и закрепить</w:t>
            </w:r>
            <w:proofErr w:type="gramEnd"/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практике профессиональные знания, умения и навыки.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состоит из 8 модулей</w:t>
            </w:r>
            <w:r w:rsidR="001552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косметологической службы в РФ»,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«Морфофункциональная характеристика покровных тканей человеческого организма (кожа, придатки кожи, подкожная жировая клетчатка и поверхностные мышцы)»,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«Принципы и методы коррекции врожденных и приобретенных морфофункциональных изменений покровных тканей»,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«Коррекция эстетических недостатков отдельных анатомических областей тела человека»,</w:t>
            </w:r>
          </w:p>
          <w:p w:rsidR="00E1600F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преждевременного старения организма и раннее выявление патологии покровных тканей»,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0D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«Общие вопросы коррекции фигуры»</w:t>
            </w:r>
            <w:r w:rsidR="00F6096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60D03" w:rsidRPr="00960D03" w:rsidRDefault="00960D03" w:rsidP="001552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D0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60D03">
              <w:rPr>
                <w:rFonts w:ascii="Times New Roman" w:hAnsi="Times New Roman"/>
                <w:sz w:val="24"/>
                <w:szCs w:val="24"/>
              </w:rPr>
              <w:t>Дерматовенерология</w:t>
            </w:r>
            <w:proofErr w:type="spellEnd"/>
            <w:r w:rsidRPr="00960D03">
              <w:rPr>
                <w:rFonts w:ascii="Times New Roman" w:hAnsi="Times New Roman"/>
                <w:sz w:val="24"/>
                <w:szCs w:val="24"/>
              </w:rPr>
              <w:t>»</w:t>
            </w:r>
            <w:r w:rsidR="00F609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60D03" w:rsidRDefault="00960D0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навыки по специальности «Сестринское дело в косметологии»</w:t>
            </w:r>
            <w:r w:rsidR="00F6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60963" w:rsidRPr="00F60963" w:rsidRDefault="00F6096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Теоретический материал программы тесно связан с отработкой практических навыков мануальных 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тодик, аппаратной косметологии.</w:t>
            </w:r>
          </w:p>
          <w:p w:rsidR="00F60963" w:rsidRPr="00E1600F" w:rsidRDefault="00F60963" w:rsidP="00155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профессорско-преподавательский состав имеет степени доктора и кандидата медицинских наук, имеет большой практический опыт по специальности.</w:t>
            </w:r>
          </w:p>
          <w:p w:rsidR="00584CE9" w:rsidRPr="006411DF" w:rsidRDefault="00584CE9" w:rsidP="0015527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обучения по </w:t>
            </w:r>
            <w:r w:rsidR="00F722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Pr="00E1600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Сестринское дело в косметологии.</w:t>
            </w:r>
          </w:p>
          <w:p w:rsidR="006A5BB8" w:rsidRDefault="006A5BB8" w:rsidP="006A5B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здоровье человека факторов среды его обитания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бедствиях и иных чрезвычайных ситуациях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ведению и лечению пациентов с косметологическими дефектами, нуждающихся в оказании специализированной медицинской помощи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отовность к оказанию медицинской помощи при чрезвычайных ситуациях, в том числе участию в медицинской эвакуации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  <w:p w:rsidR="006A5BB8" w:rsidRPr="006A5BB8" w:rsidRDefault="006A5BB8" w:rsidP="006A5BB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r w:rsidRPr="006A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отовность к организации медицинской помощи при чрезвычайных ситуациях, в том числе медицинской эвакуации 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</w:t>
            </w:r>
          </w:p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850">
              <w:rPr>
                <w:rFonts w:ascii="Times New Roman" w:hAnsi="Times New Roman"/>
                <w:sz w:val="24"/>
                <w:szCs w:val="24"/>
              </w:rPr>
              <w:t>готовность к ведению и лечению пациентов с косметологическими дефектами, нуждающихся в оказании специа</w:t>
            </w:r>
            <w:r>
              <w:rPr>
                <w:rFonts w:ascii="Times New Roman" w:hAnsi="Times New Roman"/>
                <w:sz w:val="24"/>
                <w:szCs w:val="24"/>
              </w:rPr>
              <w:t>лизированной медицинской помощи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косметологии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3F1A86" w:rsidRPr="00F70C3F" w:rsidRDefault="003F1A86" w:rsidP="003F1A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Проспект Просвещения, 45 </w:t>
            </w:r>
          </w:p>
          <w:p w:rsidR="003F1A86" w:rsidRPr="00F70C3F" w:rsidRDefault="003F1A86" w:rsidP="003F1A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Кафедра косметологии ФГБОУ ВО СЗГМУ им. И.И. Мечникова Минздрава России</w:t>
            </w:r>
          </w:p>
          <w:p w:rsidR="002E769F" w:rsidRPr="006411DF" w:rsidRDefault="003F1A86" w:rsidP="003F1A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>8 (812</w:t>
            </w:r>
            <w:proofErr w:type="gramStart"/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70C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598 87 21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10.04.2023-24.05.2023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Default="00E1600F" w:rsidP="005361EE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Программу профессиональной переподготовки по специальности </w:t>
            </w:r>
            <w:r w:rsidRPr="00E1600F">
              <w:t>Сестринское дело в косметологии</w:t>
            </w:r>
            <w:r>
              <w:rPr>
                <w:rFonts w:eastAsia="Calibri"/>
              </w:rPr>
              <w:t xml:space="preserve"> реализуют профессора, доценты и ассистенты кафедры косметологии ФГБОУ ВО СЗГМУ им. И.И. Мечникова Минздрава</w:t>
            </w:r>
            <w:r w:rsidR="003F1A86">
              <w:rPr>
                <w:rFonts w:eastAsia="Calibri"/>
              </w:rPr>
              <w:t>:</w:t>
            </w:r>
          </w:p>
          <w:p w:rsidR="003F1A86" w:rsidRPr="006411DF" w:rsidRDefault="003F1A86" w:rsidP="00D31DB8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>Заведующая каф</w:t>
            </w:r>
            <w:r w:rsidR="00D31DB8">
              <w:rPr>
                <w:rFonts w:eastAsia="Calibri"/>
              </w:rPr>
              <w:t xml:space="preserve">едрой, профессор Королькова Т.Н, </w:t>
            </w:r>
            <w:r>
              <w:rPr>
                <w:rFonts w:eastAsia="Calibri"/>
              </w:rPr>
              <w:t xml:space="preserve"> доцент Игнатюк М.А., доцент Довбешко Т.Г, доцент Полийчук Т.П., доцент Дубовая Е.Г., </w:t>
            </w:r>
            <w:r w:rsidR="00D31DB8">
              <w:rPr>
                <w:rFonts w:eastAsia="Calibri"/>
              </w:rPr>
              <w:t>ассистент Шепилова И.А., ассистент Гома С.Е., ассистент Маслова А.В., ассистент Харитонова Е.Е., ассистент Черныш Н.В., ассистент Куршакова Е.М.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36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1600F" w:rsidRDefault="00E1600F" w:rsidP="00E16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D31DB8" w:rsidRDefault="00E1600F" w:rsidP="00D31D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неотложной и экстренной медицинской помощи.</w:t>
            </w:r>
            <w:r w:rsidR="00F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действия при выполнении первой помощи. Стандарты/протоколы оказания экстренной и неотложной помощи.</w:t>
            </w:r>
            <w:r w:rsidR="00F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Неотложные состояния в практике косметолога.</w:t>
            </w:r>
            <w:r w:rsidR="00F72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16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Синдромы/состояния, требующие экстренной медицинской помощи (синдром острой дыхательной, сердечно-сосудистой недостаточности, гипертонический криз, нарушения ритма сердца, острые аллергические заболевания, судорожный синдром, болевой синдром, синдром повреждения, клиническая смерть).</w:t>
            </w:r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E1600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D31DB8" w:rsidRDefault="00D31DB8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55271"/>
    <w:rsid w:val="001940EA"/>
    <w:rsid w:val="00287BCD"/>
    <w:rsid w:val="002E769F"/>
    <w:rsid w:val="003002BB"/>
    <w:rsid w:val="003F01CD"/>
    <w:rsid w:val="003F1A86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2CF3"/>
    <w:rsid w:val="00605551"/>
    <w:rsid w:val="006411DF"/>
    <w:rsid w:val="0067557B"/>
    <w:rsid w:val="006A5BB8"/>
    <w:rsid w:val="006D1303"/>
    <w:rsid w:val="006D6347"/>
    <w:rsid w:val="0070524F"/>
    <w:rsid w:val="00761043"/>
    <w:rsid w:val="007A687F"/>
    <w:rsid w:val="00800AB4"/>
    <w:rsid w:val="00862491"/>
    <w:rsid w:val="008E3EDA"/>
    <w:rsid w:val="009468AC"/>
    <w:rsid w:val="00960D03"/>
    <w:rsid w:val="009D7B66"/>
    <w:rsid w:val="00A117C6"/>
    <w:rsid w:val="00A9653B"/>
    <w:rsid w:val="00B26ED0"/>
    <w:rsid w:val="00C03519"/>
    <w:rsid w:val="00C67516"/>
    <w:rsid w:val="00C7099B"/>
    <w:rsid w:val="00D31DB8"/>
    <w:rsid w:val="00D87154"/>
    <w:rsid w:val="00E1600F"/>
    <w:rsid w:val="00F60963"/>
    <w:rsid w:val="00F67209"/>
    <w:rsid w:val="00F72212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Игнатюк Мария Анатольевна</cp:lastModifiedBy>
  <cp:revision>19</cp:revision>
  <cp:lastPrinted>2022-02-10T09:58:00Z</cp:lastPrinted>
  <dcterms:created xsi:type="dcterms:W3CDTF">2022-04-18T08:14:00Z</dcterms:created>
  <dcterms:modified xsi:type="dcterms:W3CDTF">2022-04-26T10:58:00Z</dcterms:modified>
</cp:coreProperties>
</file>