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47F9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A9F5C0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05457582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4B9BCE4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90474C" w14:textId="57C91C47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0F08F8">
        <w:rPr>
          <w:rFonts w:ascii="Times New Roman" w:hAnsi="Times New Roman"/>
          <w:sz w:val="24"/>
          <w:szCs w:val="24"/>
        </w:rPr>
        <w:t>Офтальмология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5E0C31F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ACBDC36" w14:textId="77777777" w:rsidTr="007A687F">
        <w:tc>
          <w:tcPr>
            <w:tcW w:w="636" w:type="dxa"/>
          </w:tcPr>
          <w:p w14:paraId="14E56DE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0B51D7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38381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C7AD0BE" w14:textId="77777777" w:rsidTr="007A687F">
        <w:tc>
          <w:tcPr>
            <w:tcW w:w="636" w:type="dxa"/>
          </w:tcPr>
          <w:p w14:paraId="69CBDD2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CF023B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3396272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269B614" w14:textId="5C45F427" w:rsidR="002E769F" w:rsidRPr="006411DF" w:rsidRDefault="00931A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о</w:t>
            </w:r>
            <w:r w:rsidR="000F08F8">
              <w:rPr>
                <w:rFonts w:ascii="Times New Roman" w:eastAsia="Calibri" w:hAnsi="Times New Roman" w:cs="Times New Roman"/>
                <w:sz w:val="24"/>
                <w:szCs w:val="24"/>
              </w:rPr>
              <w:t>фтальмология</w:t>
            </w:r>
          </w:p>
        </w:tc>
      </w:tr>
      <w:tr w:rsidR="002E769F" w:rsidRPr="00294CE8" w14:paraId="41552BD1" w14:textId="77777777" w:rsidTr="007A687F">
        <w:tc>
          <w:tcPr>
            <w:tcW w:w="636" w:type="dxa"/>
          </w:tcPr>
          <w:p w14:paraId="1EA6DAB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220B8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C41BF50" w14:textId="4E26405A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FFA8A2B" w14:textId="77777777" w:rsidTr="007A687F">
        <w:tc>
          <w:tcPr>
            <w:tcW w:w="636" w:type="dxa"/>
          </w:tcPr>
          <w:p w14:paraId="7B7ED3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B94431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1DEEB6E" w14:textId="0599ED24" w:rsidR="002E769F" w:rsidRPr="006411DF" w:rsidRDefault="000F08F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14:paraId="2761B41B" w14:textId="77777777" w:rsidTr="007A687F">
        <w:tc>
          <w:tcPr>
            <w:tcW w:w="636" w:type="dxa"/>
          </w:tcPr>
          <w:p w14:paraId="399357B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64997F0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6FABA83A" w14:textId="7D86215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F0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14:paraId="5110DEC3" w14:textId="77777777" w:rsidTr="007A687F">
        <w:tc>
          <w:tcPr>
            <w:tcW w:w="636" w:type="dxa"/>
          </w:tcPr>
          <w:p w14:paraId="6A472D2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479CE81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6981BFC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31A64EC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429890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879BB3C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5D6193EA" w14:textId="77777777" w:rsidTr="007A687F">
        <w:tc>
          <w:tcPr>
            <w:tcW w:w="636" w:type="dxa"/>
          </w:tcPr>
          <w:p w14:paraId="0F3EC33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75D50AA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0906561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320F3B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233758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B3063A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6CE76D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EF6F294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2C4D129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398F0FB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00CA8D82" w14:textId="77777777" w:rsidTr="007A687F">
        <w:tc>
          <w:tcPr>
            <w:tcW w:w="636" w:type="dxa"/>
          </w:tcPr>
          <w:p w14:paraId="037463D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326A47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1C804B04" w14:textId="60B575CD" w:rsidR="002E769F" w:rsidRPr="006411DF" w:rsidRDefault="000F08F8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BC55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2E769F" w:rsidRPr="00294CE8" w14:paraId="2825788A" w14:textId="77777777" w:rsidTr="007A687F">
        <w:tc>
          <w:tcPr>
            <w:tcW w:w="636" w:type="dxa"/>
          </w:tcPr>
          <w:p w14:paraId="75A3586A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683D07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15A9A4D7" w14:textId="4793CA25" w:rsidR="002E769F" w:rsidRPr="006411DF" w:rsidRDefault="0097413F" w:rsidP="000F0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"Лечебное дело", "Педиатрия", подготовка в ординатуре по специальности "</w:t>
            </w:r>
            <w:r w:rsidR="000F08F8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2E769F" w:rsidRPr="00294CE8" w14:paraId="087DECBF" w14:textId="77777777" w:rsidTr="007A687F">
        <w:tc>
          <w:tcPr>
            <w:tcW w:w="636" w:type="dxa"/>
          </w:tcPr>
          <w:p w14:paraId="408E14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5C6D82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85EAE73" w14:textId="77777777"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435755A8" w14:textId="2D862561"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931AB3">
              <w:rPr>
                <w:rFonts w:ascii="Times New Roman" w:hAnsi="Times New Roman" w:cs="Times New Roman"/>
                <w:sz w:val="24"/>
                <w:szCs w:val="24"/>
              </w:rPr>
              <w:t>Детская о</w:t>
            </w:r>
            <w:r w:rsidR="000F08F8">
              <w:rPr>
                <w:rFonts w:ascii="Times New Roman" w:eastAsia="Calibri" w:hAnsi="Times New Roman" w:cs="Times New Roman"/>
                <w:sz w:val="24"/>
                <w:szCs w:val="24"/>
              </w:rPr>
              <w:t>фтальмология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14:paraId="006AEEEA" w14:textId="77777777" w:rsidTr="007A687F">
        <w:tc>
          <w:tcPr>
            <w:tcW w:w="636" w:type="dxa"/>
          </w:tcPr>
          <w:p w14:paraId="61EFFF47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4F2120DB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44F65823" w14:textId="43098835" w:rsidR="00C801B0" w:rsidRDefault="0048014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>повышения квалификации «</w:t>
            </w:r>
            <w:r w:rsidR="00931AB3">
              <w:t>Детская о</w:t>
            </w:r>
            <w:r w:rsidR="000F08F8">
              <w:t>фтальмология»</w:t>
            </w:r>
            <w:r w:rsidR="0097413F" w:rsidRPr="00C947F9"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 w:rsidR="00C56C77"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r w:rsidR="00931AB3">
              <w:rPr>
                <w:bCs/>
              </w:rPr>
              <w:t>о</w:t>
            </w:r>
            <w:r w:rsidR="000F08F8">
              <w:rPr>
                <w:bCs/>
              </w:rPr>
              <w:t>фтальмологии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Программа состоит из </w:t>
            </w:r>
            <w:r w:rsidR="00931AB3">
              <w:t>8</w:t>
            </w:r>
            <w:r w:rsidR="00C801B0">
              <w:t xml:space="preserve"> разделов, охватывающих основные вопросы организации оказания </w:t>
            </w:r>
            <w:r w:rsidR="00931AB3">
              <w:t>офтальмологической</w:t>
            </w:r>
            <w:r w:rsidR="00C801B0">
              <w:t xml:space="preserve"> помощи, диагностики и </w:t>
            </w:r>
            <w:proofErr w:type="gramStart"/>
            <w:r w:rsidR="00C801B0">
              <w:t>лечения  наиболее</w:t>
            </w:r>
            <w:proofErr w:type="gramEnd"/>
            <w:r w:rsidR="00C801B0">
              <w:t xml:space="preserve"> социаль</w:t>
            </w:r>
            <w:r w:rsidR="00C56C77">
              <w:t xml:space="preserve">но значимых </w:t>
            </w:r>
            <w:r w:rsidR="00A17356">
              <w:t xml:space="preserve">заболеваний </w:t>
            </w:r>
            <w:r w:rsidR="00931AB3">
              <w:t>глаз.</w:t>
            </w:r>
          </w:p>
          <w:p w14:paraId="3888130E" w14:textId="336BBA9B"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>Итоговая аттестация обучающихся по результатам освоения</w:t>
            </w:r>
            <w:r w:rsidR="000F08F8">
              <w:rPr>
                <w:rFonts w:ascii="Times New Roman" w:hAnsi="Times New Roman"/>
                <w:sz w:val="24"/>
                <w:szCs w:val="24"/>
              </w:rPr>
              <w:t>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FDCB2" w14:textId="5A520AB6"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>Освоение программы доступно врачам</w:t>
            </w:r>
            <w:r w:rsidR="000F08F8">
              <w:t xml:space="preserve">-офтальмологом. </w:t>
            </w:r>
            <w:r>
              <w:t>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97413F" w:rsidRPr="00C947F9">
              <w:rPr>
                <w:shd w:val="clear" w:color="auto" w:fill="FFFFFF"/>
              </w:rPr>
              <w:t>продолжающимся ростом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97413F" w:rsidRPr="00C947F9">
              <w:rPr>
                <w:shd w:val="clear" w:color="auto" w:fill="FFFFFF"/>
              </w:rPr>
              <w:t>распространенности</w:t>
            </w:r>
            <w:r w:rsidR="0097413F" w:rsidRPr="00C947F9">
              <w:rPr>
                <w:bCs/>
                <w:shd w:val="clear" w:color="auto" w:fill="FFFFFF"/>
              </w:rPr>
              <w:t xml:space="preserve"> заболеваний </w:t>
            </w:r>
            <w:r w:rsidR="000F08F8">
              <w:rPr>
                <w:bCs/>
                <w:shd w:val="clear" w:color="auto" w:fill="FFFFFF"/>
              </w:rPr>
              <w:t xml:space="preserve">органа </w:t>
            </w:r>
            <w:proofErr w:type="gramStart"/>
            <w:r w:rsidR="000F08F8">
              <w:rPr>
                <w:bCs/>
                <w:shd w:val="clear" w:color="auto" w:fill="FFFFFF"/>
              </w:rPr>
              <w:t xml:space="preserve">зрения </w:t>
            </w:r>
            <w:r w:rsidR="0097413F" w:rsidRPr="00C947F9">
              <w:rPr>
                <w:bCs/>
                <w:shd w:val="clear" w:color="auto" w:fill="FFFFFF"/>
              </w:rPr>
              <w:t xml:space="preserve"> у</w:t>
            </w:r>
            <w:proofErr w:type="gramEnd"/>
            <w:r w:rsidR="0097413F" w:rsidRPr="00C947F9">
              <w:rPr>
                <w:bCs/>
                <w:shd w:val="clear" w:color="auto" w:fill="FFFFFF"/>
              </w:rPr>
              <w:t xml:space="preserve"> взрослых</w:t>
            </w:r>
            <w:r w:rsidR="000F08F8">
              <w:rPr>
                <w:bCs/>
                <w:shd w:val="clear" w:color="auto" w:fill="FFFFFF"/>
              </w:rPr>
              <w:t xml:space="preserve"> и детей</w:t>
            </w:r>
            <w:r w:rsidR="0097413F" w:rsidRPr="00C947F9">
              <w:t xml:space="preserve">,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14:paraId="2DD285FC" w14:textId="77777777"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755E19F5" w14:textId="77777777" w:rsidTr="007A687F">
        <w:tc>
          <w:tcPr>
            <w:tcW w:w="636" w:type="dxa"/>
          </w:tcPr>
          <w:p w14:paraId="215C3CB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92B4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9307875" w14:textId="77777777"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89E24A" w14:textId="0A9F98F0" w:rsidR="00986575" w:rsidRP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6575">
              <w:rPr>
                <w:rFonts w:ascii="Times New Roman" w:hAnsi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 </w:t>
            </w:r>
            <w:r w:rsidR="000F08F8">
              <w:rPr>
                <w:rFonts w:ascii="Times New Roman" w:hAnsi="Times New Roman"/>
                <w:sz w:val="24"/>
                <w:szCs w:val="24"/>
              </w:rPr>
              <w:t>глаз</w:t>
            </w:r>
            <w:r w:rsidRPr="00986575">
              <w:rPr>
                <w:rFonts w:ascii="Times New Roman" w:hAnsi="Times New Roman"/>
                <w:sz w:val="24"/>
                <w:szCs w:val="24"/>
              </w:rPr>
              <w:t xml:space="preserve"> в соответствии с Международной статистической </w:t>
            </w:r>
            <w:hyperlink r:id="rId5" w:history="1">
              <w:r w:rsidRPr="00986575">
                <w:rPr>
                  <w:rFonts w:ascii="Times New Roman" w:hAnsi="Times New Roman"/>
                  <w:sz w:val="24"/>
                  <w:szCs w:val="24"/>
                </w:rPr>
                <w:t>классификацией</w:t>
              </w:r>
            </w:hyperlink>
            <w:r w:rsidRPr="00986575">
              <w:rPr>
                <w:rFonts w:ascii="Times New Roman" w:hAnsi="Times New Roman"/>
                <w:sz w:val="24"/>
                <w:szCs w:val="24"/>
              </w:rPr>
              <w:t xml:space="preserve"> болезней</w:t>
            </w:r>
          </w:p>
          <w:p w14:paraId="0BBB1D28" w14:textId="4ABE544F" w:rsidR="00986575" w:rsidRPr="003647BF" w:rsidRDefault="00986575" w:rsidP="009865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пациентов, нуждающихся в оказании </w:t>
            </w:r>
            <w:r w:rsidR="000F08F8">
              <w:rPr>
                <w:rFonts w:ascii="Times New Roman" w:hAnsi="Times New Roman"/>
                <w:sz w:val="24"/>
                <w:szCs w:val="24"/>
              </w:rPr>
              <w:t xml:space="preserve">офтальмологической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  <w:p w14:paraId="245A4D24" w14:textId="4920C604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оказанию медицинской помощи при чрезвычайных ситуациях, в том числе участию в медицинской эвакуации, готовность к оказанию экстренной медицинской помощи пациентам с заболеваниями </w:t>
            </w:r>
            <w:r w:rsidR="000F08F8">
              <w:rPr>
                <w:rFonts w:ascii="Times New Roman" w:hAnsi="Times New Roman"/>
                <w:sz w:val="24"/>
                <w:szCs w:val="24"/>
              </w:rPr>
              <w:t>глаз.</w:t>
            </w:r>
          </w:p>
          <w:p w14:paraId="374E2E1A" w14:textId="16824611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 с заболеваниями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глаз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>, нуждающихся в медицинской реабилитации и санаторно-курортном лечении</w:t>
            </w:r>
            <w:r w:rsidR="00765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4B74FC" w14:textId="2E83AF32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профилактику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глазных болезней.</w:t>
            </w:r>
          </w:p>
          <w:p w14:paraId="62D3C3B5" w14:textId="6D8B0BFC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в области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офтальмологии.</w:t>
            </w:r>
          </w:p>
          <w:p w14:paraId="7107E0A0" w14:textId="188FD04F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 возникновения заболеваний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глаз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и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состояние глаз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 факторов среды его обитания</w:t>
            </w:r>
          </w:p>
          <w:p w14:paraId="56414D37" w14:textId="45844D13" w:rsidR="00986575" w:rsidRP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с </w:t>
            </w:r>
            <w:proofErr w:type="spellStart"/>
            <w:r w:rsidR="00765723">
              <w:rPr>
                <w:rFonts w:ascii="Times New Roman" w:hAnsi="Times New Roman"/>
                <w:sz w:val="24"/>
                <w:szCs w:val="24"/>
              </w:rPr>
              <w:t>офтальмопатологией</w:t>
            </w:r>
            <w:proofErr w:type="spellEnd"/>
          </w:p>
          <w:p w14:paraId="223C10D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525A674" w14:textId="77777777" w:rsidTr="007A687F">
        <w:tc>
          <w:tcPr>
            <w:tcW w:w="636" w:type="dxa"/>
          </w:tcPr>
          <w:p w14:paraId="3616CBC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23939FC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16568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A54294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C19D0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3B213D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21B135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6564B9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579E0B4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522E06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607D2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7516940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E3A03F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2B828A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DFD430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8001BC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736BE1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286569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3F64889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9A6C98A" w14:textId="294251FE" w:rsidR="00721BD0" w:rsidRDefault="00721BD0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14:paraId="2A499F57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57291D6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7751B8A6" w14:textId="77777777"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BCA1F4F" w14:textId="77777777" w:rsidTr="007A687F">
        <w:tc>
          <w:tcPr>
            <w:tcW w:w="636" w:type="dxa"/>
          </w:tcPr>
          <w:p w14:paraId="606F6437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C64750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24EAB90E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854427F" w14:textId="77777777" w:rsidTr="007A687F">
        <w:trPr>
          <w:trHeight w:val="368"/>
        </w:trPr>
        <w:tc>
          <w:tcPr>
            <w:tcW w:w="636" w:type="dxa"/>
          </w:tcPr>
          <w:p w14:paraId="741FEFA4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8394D8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960241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D542389" w14:textId="77777777" w:rsidTr="007A687F">
        <w:tc>
          <w:tcPr>
            <w:tcW w:w="636" w:type="dxa"/>
          </w:tcPr>
          <w:p w14:paraId="7387BCF4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968CD09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48E976F" w14:textId="0176F676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>офтальмологии</w:t>
            </w:r>
          </w:p>
        </w:tc>
      </w:tr>
      <w:tr w:rsidR="002E769F" w:rsidRPr="00721BD0" w14:paraId="1F857239" w14:textId="77777777" w:rsidTr="007A687F">
        <w:tc>
          <w:tcPr>
            <w:tcW w:w="636" w:type="dxa"/>
          </w:tcPr>
          <w:p w14:paraId="4FE4310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03A004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4C28C396" w14:textId="3F122F2A" w:rsidR="007A4CEB" w:rsidRDefault="007657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проспект1\82, 5 подъезд, 2 этаж, кафедра офтальмологии</w:t>
            </w:r>
          </w:p>
          <w:p w14:paraId="52E422A4" w14:textId="116DEDEB"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>Э.В. Бойко,</w:t>
            </w:r>
          </w:p>
          <w:p w14:paraId="1511CAF1" w14:textId="42E52784" w:rsidR="0097413F" w:rsidRDefault="00C844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оцент </w:t>
            </w:r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>И.Б. Литвин</w:t>
            </w:r>
          </w:p>
          <w:p w14:paraId="66A33F76" w14:textId="7BC240D4" w:rsidR="002E769F" w:rsidRPr="00721BD0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8812 3035000 </w:t>
            </w:r>
            <w:proofErr w:type="spellStart"/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spellEnd"/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65723" w:rsidRPr="00721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22-00</w:t>
            </w:r>
          </w:p>
          <w:p w14:paraId="1FC68FC0" w14:textId="2B0955D0" w:rsidR="0097413F" w:rsidRPr="00765723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65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65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C84435" w:rsidRPr="00C8443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C84435" w:rsidRPr="00C844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rina.Litvin</w:t>
              </w:r>
              <w:r w:rsidR="00C84435" w:rsidRPr="00C8443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@s</w:t>
              </w:r>
              <w:r w:rsidR="00C84435" w:rsidRPr="00C844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zgmu.ru</w:t>
              </w:r>
              <w:r w:rsidR="00C84435" w:rsidRPr="00AC2BD6">
                <w:rPr>
                  <w:rStyle w:val="a5"/>
                  <w:lang w:val="en-US"/>
                </w:rPr>
                <w:t xml:space="preserve"> </w:t>
              </w:r>
            </w:hyperlink>
          </w:p>
        </w:tc>
      </w:tr>
      <w:tr w:rsidR="002E769F" w:rsidRPr="00294CE8" w14:paraId="31504D92" w14:textId="77777777" w:rsidTr="007A687F">
        <w:tc>
          <w:tcPr>
            <w:tcW w:w="636" w:type="dxa"/>
          </w:tcPr>
          <w:p w14:paraId="5D7BB46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6DC46FA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3FCB8F5" w14:textId="77777777"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14:paraId="0EB6DC03" w14:textId="77777777" w:rsidTr="007A687F">
        <w:tc>
          <w:tcPr>
            <w:tcW w:w="636" w:type="dxa"/>
          </w:tcPr>
          <w:p w14:paraId="70BCA73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1067C64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782DFE15" w14:textId="18599DD2" w:rsidR="002E769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C84435">
              <w:rPr>
                <w:rFonts w:eastAsia="Calibri"/>
              </w:rPr>
              <w:t>Бойко Э</w:t>
            </w:r>
            <w:r>
              <w:rPr>
                <w:rFonts w:eastAsia="Calibri"/>
              </w:rPr>
              <w:t>.</w:t>
            </w:r>
            <w:r w:rsidR="00C84435">
              <w:rPr>
                <w:rFonts w:eastAsia="Calibri"/>
              </w:rPr>
              <w:t>В.</w:t>
            </w:r>
          </w:p>
          <w:p w14:paraId="1779749A" w14:textId="6756B144"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proofErr w:type="spellStart"/>
            <w:r w:rsidR="00C84435">
              <w:rPr>
                <w:rFonts w:eastAsia="Calibri"/>
              </w:rPr>
              <w:t>Хокканен</w:t>
            </w:r>
            <w:proofErr w:type="spellEnd"/>
            <w:r w:rsidR="00C84435">
              <w:rPr>
                <w:rFonts w:eastAsia="Calibri"/>
              </w:rPr>
              <w:t xml:space="preserve"> В.М.</w:t>
            </w:r>
          </w:p>
          <w:p w14:paraId="297AECEC" w14:textId="72179215"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 w:rsidR="00C84435">
              <w:rPr>
                <w:rFonts w:eastAsia="Calibri"/>
              </w:rPr>
              <w:t>Зумбулидзе</w:t>
            </w:r>
            <w:proofErr w:type="spellEnd"/>
            <w:r w:rsidR="00C84435">
              <w:rPr>
                <w:rFonts w:eastAsia="Calibri"/>
              </w:rPr>
              <w:t xml:space="preserve"> Н.Г.</w:t>
            </w:r>
          </w:p>
          <w:p w14:paraId="6BDFDD51" w14:textId="26DE639A"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C84435">
              <w:rPr>
                <w:rFonts w:eastAsia="Calibri"/>
              </w:rPr>
              <w:t>Литвин И.Б.</w:t>
            </w:r>
          </w:p>
          <w:p w14:paraId="063A667D" w14:textId="614326D1" w:rsidR="00BC55A4" w:rsidRDefault="00C84435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</w:t>
            </w:r>
            <w:r w:rsidR="00BC55A4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д</w:t>
            </w:r>
            <w:r w:rsidR="00BC55A4">
              <w:rPr>
                <w:rFonts w:eastAsia="Calibri"/>
              </w:rPr>
              <w:t xml:space="preserve">.м.н. </w:t>
            </w:r>
            <w:r>
              <w:rPr>
                <w:rFonts w:eastAsia="Calibri"/>
              </w:rPr>
              <w:t>Измайлов А.С.</w:t>
            </w:r>
          </w:p>
          <w:p w14:paraId="097A78D8" w14:textId="63D89D00" w:rsidR="007A4CEB" w:rsidRDefault="00C84435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</w:t>
            </w:r>
            <w:r w:rsidR="007A4CE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д</w:t>
            </w:r>
            <w:r w:rsidR="007A4CEB">
              <w:rPr>
                <w:rFonts w:eastAsia="Calibri"/>
              </w:rPr>
              <w:t xml:space="preserve">.м.н. </w:t>
            </w:r>
            <w:r>
              <w:rPr>
                <w:rFonts w:eastAsia="Calibri"/>
              </w:rPr>
              <w:t>Сайдашева Э.И.</w:t>
            </w:r>
          </w:p>
          <w:p w14:paraId="3A7AA91F" w14:textId="580A01D5" w:rsidR="0097413F" w:rsidRPr="0097413F" w:rsidRDefault="00C84435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</w:t>
            </w:r>
            <w:r w:rsidR="0097413F">
              <w:rPr>
                <w:rFonts w:eastAsia="Calibri"/>
              </w:rPr>
              <w:t>. к.м.н</w:t>
            </w:r>
            <w:r>
              <w:rPr>
                <w:rFonts w:eastAsia="Calibri"/>
              </w:rPr>
              <w:t>.</w:t>
            </w:r>
            <w:r w:rsidR="0097413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Фомина Н.</w:t>
            </w:r>
            <w:r w:rsidR="00AA62C2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</w:tr>
      <w:tr w:rsidR="002E769F" w:rsidRPr="00294CE8" w14:paraId="6DD02212" w14:textId="77777777" w:rsidTr="007A687F">
        <w:tc>
          <w:tcPr>
            <w:tcW w:w="636" w:type="dxa"/>
          </w:tcPr>
          <w:p w14:paraId="1823191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5862B1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7302A35" w14:textId="77777777"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07EC0A66" w14:textId="77777777" w:rsidTr="007A687F">
        <w:tc>
          <w:tcPr>
            <w:tcW w:w="636" w:type="dxa"/>
          </w:tcPr>
          <w:p w14:paraId="64B7FF2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1C55E4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0BBDB597" w14:textId="4FC9E327" w:rsidR="002E769F" w:rsidRPr="006411DF" w:rsidRDefault="00721BD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14:paraId="124BABE7" w14:textId="77777777" w:rsidTr="007A687F">
        <w:tc>
          <w:tcPr>
            <w:tcW w:w="636" w:type="dxa"/>
          </w:tcPr>
          <w:p w14:paraId="0557996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CA5C5E4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EA57FDA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E26BC7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F1823B9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фантомы</w:t>
            </w:r>
          </w:p>
          <w:p w14:paraId="0C1F66E6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2BBB2E3E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6E9CC33" w14:textId="37F2B937" w:rsidR="00721BD0" w:rsidRPr="006411DF" w:rsidRDefault="00721BD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  <w:bookmarkStart w:id="0" w:name="_GoBack"/>
            <w:bookmarkEnd w:id="0"/>
          </w:p>
        </w:tc>
      </w:tr>
      <w:tr w:rsidR="002E769F" w:rsidRPr="00294CE8" w14:paraId="385A7807" w14:textId="77777777" w:rsidTr="007A687F">
        <w:tc>
          <w:tcPr>
            <w:tcW w:w="636" w:type="dxa"/>
          </w:tcPr>
          <w:p w14:paraId="7C0E7B8E" w14:textId="566B8884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2A6F11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697BFEF5" w14:textId="6A87B116" w:rsidR="0075592F" w:rsidRPr="00685997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тактики ведения пациент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наиболее социально значимыми заболеваниями </w:t>
            </w:r>
            <w:r w:rsidR="00C84435">
              <w:rPr>
                <w:rFonts w:ascii="Times New Roman" w:eastAsia="Calibri" w:hAnsi="Times New Roman"/>
                <w:sz w:val="24"/>
                <w:szCs w:val="24"/>
              </w:rPr>
              <w:t>глаз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том числе алгоритмов оказания неотложной помощи. Для достижения поставленных целей обучающемуся предлагается самостоятельное р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ешение ситуационных клинических </w:t>
            </w:r>
            <w:proofErr w:type="gram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задач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4F0E3A8" w14:textId="77777777" w:rsidR="002E769F" w:rsidRPr="006411DF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Клинические задачи представлены на бумажном носителе или в электронном ва</w:t>
            </w:r>
            <w:r w:rsidR="00C56C77">
              <w:rPr>
                <w:rFonts w:ascii="Times New Roman" w:eastAsia="Calibri" w:hAnsi="Times New Roman"/>
                <w:sz w:val="24"/>
                <w:szCs w:val="24"/>
              </w:rPr>
              <w:t>рианте в системе университета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Смоделирована клиническая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описаны жалобы пациента, основные данные объективного осмотра, лабораторных и инструментальных исследований. На основе предложенной информации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необходимо предположить диагноз и разработать возможную схему лечения.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14:paraId="193842FB" w14:textId="77777777" w:rsidTr="007A687F">
        <w:tc>
          <w:tcPr>
            <w:tcW w:w="636" w:type="dxa"/>
          </w:tcPr>
          <w:p w14:paraId="01BB6FC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EBBC07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53D47924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034357BA" w14:textId="77777777" w:rsidTr="007A687F">
        <w:tc>
          <w:tcPr>
            <w:tcW w:w="636" w:type="dxa"/>
          </w:tcPr>
          <w:p w14:paraId="1E6E560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9E7F36A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271CFF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C4798E0" w14:textId="77777777" w:rsidTr="007A687F">
        <w:tc>
          <w:tcPr>
            <w:tcW w:w="636" w:type="dxa"/>
          </w:tcPr>
          <w:p w14:paraId="498921C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2CE0E93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B60D13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5FE1D47" w14:textId="77777777" w:rsidTr="007A687F">
        <w:tc>
          <w:tcPr>
            <w:tcW w:w="636" w:type="dxa"/>
          </w:tcPr>
          <w:p w14:paraId="41C0BE6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A55B7B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657574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AD5BD02" w14:textId="77777777" w:rsidTr="007A687F">
        <w:tc>
          <w:tcPr>
            <w:tcW w:w="636" w:type="dxa"/>
          </w:tcPr>
          <w:p w14:paraId="60B6128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43F251F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423F20A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6A71D78" w14:textId="77777777" w:rsidTr="007A687F">
        <w:tc>
          <w:tcPr>
            <w:tcW w:w="636" w:type="dxa"/>
          </w:tcPr>
          <w:p w14:paraId="44C0AAA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E5E9F1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F0AA69F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756B4069" w14:textId="77777777" w:rsidTr="007A687F">
        <w:tc>
          <w:tcPr>
            <w:tcW w:w="636" w:type="dxa"/>
          </w:tcPr>
          <w:p w14:paraId="64225A3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4ECA13E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54F27B2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E75E5C4" w14:textId="77777777" w:rsidTr="007A687F">
        <w:tc>
          <w:tcPr>
            <w:tcW w:w="636" w:type="dxa"/>
          </w:tcPr>
          <w:p w14:paraId="2E92F3A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69A4314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70C484E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3EC3B6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5BE6DBD5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428C557E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1CB897D2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0A50CFB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06EFF4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0FB8994" w14:textId="77777777" w:rsidTr="007A687F">
        <w:tc>
          <w:tcPr>
            <w:tcW w:w="636" w:type="dxa"/>
          </w:tcPr>
          <w:p w14:paraId="4BFC5E2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BB3EE3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0C729E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639F1593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90B8B0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7AE0A71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775FAC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421DEB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268C33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816783D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0F92C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D7EB53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8550802" w14:textId="77777777" w:rsidTr="007A687F">
        <w:tc>
          <w:tcPr>
            <w:tcW w:w="636" w:type="dxa"/>
          </w:tcPr>
          <w:p w14:paraId="3CD9B10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6695794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25169D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211E73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676A5"/>
    <w:rsid w:val="000F08F8"/>
    <w:rsid w:val="00102286"/>
    <w:rsid w:val="00123E73"/>
    <w:rsid w:val="001940EA"/>
    <w:rsid w:val="001B6D8C"/>
    <w:rsid w:val="00287BCD"/>
    <w:rsid w:val="002E769F"/>
    <w:rsid w:val="003002BB"/>
    <w:rsid w:val="003F01CD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21BD0"/>
    <w:rsid w:val="0075592F"/>
    <w:rsid w:val="00761043"/>
    <w:rsid w:val="00765723"/>
    <w:rsid w:val="007A4CEB"/>
    <w:rsid w:val="007A687F"/>
    <w:rsid w:val="00800AB4"/>
    <w:rsid w:val="00862491"/>
    <w:rsid w:val="008E3EDA"/>
    <w:rsid w:val="00931AB3"/>
    <w:rsid w:val="009468AC"/>
    <w:rsid w:val="0097413F"/>
    <w:rsid w:val="00986575"/>
    <w:rsid w:val="009D7B66"/>
    <w:rsid w:val="00A117C6"/>
    <w:rsid w:val="00A17356"/>
    <w:rsid w:val="00A9653B"/>
    <w:rsid w:val="00AA62C2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C84435"/>
    <w:rsid w:val="00D80065"/>
    <w:rsid w:val="00D87154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BA8A"/>
  <w15:docId w15:val="{FCE8E519-945F-43CB-BD1B-FC85006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8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Litvin@szgmu.ru%20&#1092;" TargetMode="External"/><Relationship Id="rId5" Type="http://schemas.openxmlformats.org/officeDocument/2006/relationships/hyperlink" Target="consultantplus://offline/ref=C8BE7C0E793A330421FB7BDF3EC829149440458AE0ED3D8D501BADz51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</cp:revision>
  <cp:lastPrinted>2022-02-10T09:58:00Z</cp:lastPrinted>
  <dcterms:created xsi:type="dcterms:W3CDTF">2023-03-22T09:21:00Z</dcterms:created>
  <dcterms:modified xsi:type="dcterms:W3CDTF">2023-03-30T12:54:00Z</dcterms:modified>
</cp:coreProperties>
</file>