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A37F0" w14:textId="77777777" w:rsidR="005361EE" w:rsidRDefault="005361EE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700B732" w14:textId="77777777" w:rsidR="0067557B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Дополнительная </w:t>
      </w:r>
      <w:r w:rsidR="0067557B">
        <w:rPr>
          <w:rFonts w:ascii="Times New Roman" w:eastAsia="Calibri" w:hAnsi="Times New Roman" w:cs="Times New Roman"/>
          <w:sz w:val="24"/>
          <w:szCs w:val="24"/>
        </w:rPr>
        <w:t>профессиональная программа</w:t>
      </w:r>
    </w:p>
    <w:p w14:paraId="7180DE2A" w14:textId="77777777" w:rsidR="006411DF" w:rsidRDefault="00E76EE7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7132D8">
        <w:rPr>
          <w:rFonts w:ascii="Times New Roman" w:eastAsia="Calibri" w:hAnsi="Times New Roman" w:cs="Times New Roman"/>
          <w:sz w:val="24"/>
          <w:szCs w:val="24"/>
        </w:rPr>
        <w:t>рофессиональной переподготовки</w:t>
      </w:r>
    </w:p>
    <w:p w14:paraId="77D7EBC3" w14:textId="287A60AF" w:rsidR="00A117C6" w:rsidRDefault="00A117C6" w:rsidP="00A117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6EE7">
        <w:rPr>
          <w:rFonts w:ascii="Times New Roman" w:hAnsi="Times New Roman"/>
          <w:b/>
          <w:sz w:val="24"/>
          <w:szCs w:val="24"/>
        </w:rPr>
        <w:t>«</w:t>
      </w:r>
      <w:r w:rsidR="007132D8" w:rsidRPr="00E76EE7">
        <w:rPr>
          <w:rFonts w:ascii="Times New Roman" w:hAnsi="Times New Roman"/>
          <w:b/>
          <w:sz w:val="24"/>
          <w:szCs w:val="24"/>
        </w:rPr>
        <w:t xml:space="preserve">Стоматология </w:t>
      </w:r>
      <w:r w:rsidR="00487D74" w:rsidRPr="00487D74">
        <w:rPr>
          <w:rFonts w:ascii="Times New Roman" w:hAnsi="Times New Roman"/>
          <w:b/>
          <w:sz w:val="24"/>
          <w:szCs w:val="24"/>
        </w:rPr>
        <w:t>хирургическая</w:t>
      </w:r>
      <w:r w:rsidRPr="00E76EE7">
        <w:rPr>
          <w:rFonts w:ascii="Times New Roman" w:hAnsi="Times New Roman"/>
          <w:b/>
          <w:sz w:val="24"/>
          <w:szCs w:val="24"/>
        </w:rPr>
        <w:t>»</w:t>
      </w:r>
    </w:p>
    <w:p w14:paraId="317C9772" w14:textId="77777777" w:rsidR="00E76EE7" w:rsidRPr="00E76EE7" w:rsidRDefault="00E76EE7" w:rsidP="00A117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583"/>
        <w:gridCol w:w="6521"/>
      </w:tblGrid>
      <w:tr w:rsidR="0099754B" w:rsidRPr="00294CE8" w14:paraId="055E71EF" w14:textId="77777777" w:rsidTr="00E76EE7">
        <w:tc>
          <w:tcPr>
            <w:tcW w:w="636" w:type="dxa"/>
          </w:tcPr>
          <w:p w14:paraId="13CAB0C8" w14:textId="77777777" w:rsidR="0099754B" w:rsidRPr="006411DF" w:rsidRDefault="0099754B" w:rsidP="00C3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83" w:type="dxa"/>
            <w:shd w:val="clear" w:color="auto" w:fill="auto"/>
          </w:tcPr>
          <w:p w14:paraId="61EC9D41" w14:textId="77777777" w:rsidR="0099754B" w:rsidRPr="006411DF" w:rsidRDefault="0099754B" w:rsidP="00C3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6521" w:type="dxa"/>
            <w:shd w:val="clear" w:color="auto" w:fill="auto"/>
          </w:tcPr>
          <w:p w14:paraId="4D59B415" w14:textId="77777777" w:rsidR="0099754B" w:rsidRPr="006411DF" w:rsidRDefault="0099754B" w:rsidP="00C37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</w:rPr>
              <w:t>Поля для заполнения</w:t>
            </w:r>
          </w:p>
        </w:tc>
      </w:tr>
      <w:tr w:rsidR="0099754B" w:rsidRPr="00294CE8" w14:paraId="66AB29F5" w14:textId="77777777" w:rsidTr="00E76EE7">
        <w:tc>
          <w:tcPr>
            <w:tcW w:w="636" w:type="dxa"/>
          </w:tcPr>
          <w:p w14:paraId="13458B4F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3" w:type="dxa"/>
            <w:shd w:val="clear" w:color="auto" w:fill="auto"/>
          </w:tcPr>
          <w:p w14:paraId="6DFE12FD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специальность</w:t>
            </w:r>
          </w:p>
        </w:tc>
        <w:tc>
          <w:tcPr>
            <w:tcW w:w="6521" w:type="dxa"/>
            <w:shd w:val="clear" w:color="auto" w:fill="auto"/>
          </w:tcPr>
          <w:p w14:paraId="472B6414" w14:textId="54726C48" w:rsidR="0099754B" w:rsidRPr="00C372AE" w:rsidRDefault="00D32712" w:rsidP="00B120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Стоматология</w:t>
            </w:r>
            <w:r w:rsidR="00B12063">
              <w:rPr>
                <w:rFonts w:ascii="Times New Roman" w:hAnsi="Times New Roman"/>
                <w:sz w:val="24"/>
                <w:szCs w:val="24"/>
              </w:rPr>
              <w:t xml:space="preserve"> хирургическая</w:t>
            </w:r>
            <w:bookmarkStart w:id="0" w:name="_GoBack"/>
            <w:bookmarkEnd w:id="0"/>
          </w:p>
        </w:tc>
      </w:tr>
      <w:tr w:rsidR="0099754B" w:rsidRPr="00294CE8" w14:paraId="73B6A93D" w14:textId="77777777" w:rsidTr="00E76EE7">
        <w:tc>
          <w:tcPr>
            <w:tcW w:w="636" w:type="dxa"/>
          </w:tcPr>
          <w:p w14:paraId="4F757BE9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3" w:type="dxa"/>
            <w:shd w:val="clear" w:color="auto" w:fill="auto"/>
          </w:tcPr>
          <w:p w14:paraId="691F86AA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6521" w:type="dxa"/>
            <w:shd w:val="clear" w:color="auto" w:fill="auto"/>
          </w:tcPr>
          <w:p w14:paraId="797E0C9C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754B" w:rsidRPr="00294CE8" w14:paraId="5378F0FD" w14:textId="77777777" w:rsidTr="00E76EE7">
        <w:tc>
          <w:tcPr>
            <w:tcW w:w="636" w:type="dxa"/>
          </w:tcPr>
          <w:p w14:paraId="41879101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3" w:type="dxa"/>
            <w:shd w:val="clear" w:color="auto" w:fill="auto"/>
          </w:tcPr>
          <w:p w14:paraId="08D2B958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521" w:type="dxa"/>
            <w:shd w:val="clear" w:color="auto" w:fill="auto"/>
          </w:tcPr>
          <w:p w14:paraId="171D209D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504 часов</w:t>
            </w:r>
          </w:p>
        </w:tc>
      </w:tr>
      <w:tr w:rsidR="0099754B" w:rsidRPr="00294CE8" w14:paraId="0445CB5A" w14:textId="77777777" w:rsidTr="00E76EE7">
        <w:tc>
          <w:tcPr>
            <w:tcW w:w="636" w:type="dxa"/>
          </w:tcPr>
          <w:p w14:paraId="61C1FE76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3" w:type="dxa"/>
            <w:shd w:val="clear" w:color="auto" w:fill="auto"/>
          </w:tcPr>
          <w:p w14:paraId="6A4BEBED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6521" w:type="dxa"/>
            <w:shd w:val="clear" w:color="auto" w:fill="auto"/>
          </w:tcPr>
          <w:p w14:paraId="7DA6D4FC" w14:textId="03FF533D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87D7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9754B" w:rsidRPr="00294CE8" w14:paraId="4A1F545D" w14:textId="77777777" w:rsidTr="00E76EE7">
        <w:tc>
          <w:tcPr>
            <w:tcW w:w="636" w:type="dxa"/>
          </w:tcPr>
          <w:p w14:paraId="0496DC4B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3" w:type="dxa"/>
            <w:shd w:val="clear" w:color="auto" w:fill="auto"/>
          </w:tcPr>
          <w:p w14:paraId="2A8DDD3F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6521" w:type="dxa"/>
            <w:shd w:val="clear" w:color="auto" w:fill="auto"/>
          </w:tcPr>
          <w:p w14:paraId="1F6D95FA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</w:tr>
      <w:tr w:rsidR="0099754B" w:rsidRPr="00294CE8" w14:paraId="6672DA89" w14:textId="77777777" w:rsidTr="00E76EE7">
        <w:trPr>
          <w:trHeight w:val="629"/>
        </w:trPr>
        <w:tc>
          <w:tcPr>
            <w:tcW w:w="636" w:type="dxa"/>
          </w:tcPr>
          <w:p w14:paraId="2EF444A2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3" w:type="dxa"/>
            <w:shd w:val="clear" w:color="auto" w:fill="auto"/>
          </w:tcPr>
          <w:p w14:paraId="6BF9D450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  <w:p w14:paraId="6A52FC9E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0CB22779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14:paraId="29A0F9EA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14:paraId="1FA05F40" w14:textId="77777777" w:rsidR="0099754B" w:rsidRPr="006411DF" w:rsidRDefault="0099754B" w:rsidP="00C372AE">
            <w:pPr>
              <w:spacing w:after="0" w:line="240" w:lineRule="auto"/>
              <w:contextualSpacing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</w:tc>
      </w:tr>
      <w:tr w:rsidR="0099754B" w:rsidRPr="00294CE8" w14:paraId="6683F5A5" w14:textId="77777777" w:rsidTr="00E76EE7">
        <w:tc>
          <w:tcPr>
            <w:tcW w:w="636" w:type="dxa"/>
          </w:tcPr>
          <w:p w14:paraId="5F36B420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3" w:type="dxa"/>
            <w:shd w:val="clear" w:color="auto" w:fill="auto"/>
          </w:tcPr>
          <w:p w14:paraId="50A92137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6521" w:type="dxa"/>
            <w:shd w:val="clear" w:color="auto" w:fill="auto"/>
          </w:tcPr>
          <w:p w14:paraId="036C22E9" w14:textId="77777777" w:rsidR="0099754B" w:rsidRPr="006411DF" w:rsidRDefault="0099754B" w:rsidP="009975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  <w:r w:rsidR="00997507">
              <w:rPr>
                <w:rFonts w:ascii="Times New Roman" w:hAnsi="Times New Roman" w:cs="Times New Roman"/>
                <w:bCs/>
                <w:sz w:val="24"/>
                <w:szCs w:val="24"/>
                <w:lang w:val="en-GB" w:eastAsia="en-US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00</w:t>
            </w:r>
          </w:p>
        </w:tc>
      </w:tr>
      <w:tr w:rsidR="0099754B" w:rsidRPr="00294CE8" w14:paraId="0B8A95D5" w14:textId="77777777" w:rsidTr="00E76EE7">
        <w:tc>
          <w:tcPr>
            <w:tcW w:w="636" w:type="dxa"/>
          </w:tcPr>
          <w:p w14:paraId="6F73B333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3" w:type="dxa"/>
            <w:shd w:val="clear" w:color="auto" w:fill="auto"/>
          </w:tcPr>
          <w:p w14:paraId="44AE99D2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уровню и профилю предшествующего профессионального образования обучающихся</w:t>
            </w:r>
          </w:p>
        </w:tc>
        <w:tc>
          <w:tcPr>
            <w:tcW w:w="6521" w:type="dxa"/>
            <w:shd w:val="clear" w:color="auto" w:fill="auto"/>
          </w:tcPr>
          <w:p w14:paraId="794FF583" w14:textId="29B4AD99" w:rsidR="0099754B" w:rsidRPr="00C372AE" w:rsidRDefault="00AF59FB" w:rsidP="00D327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2971">
              <w:rPr>
                <w:rFonts w:ascii="Times New Roman" w:hAnsi="Times New Roman" w:cs="Times New Roman"/>
                <w:bCs/>
                <w:sz w:val="24"/>
                <w:szCs w:val="24"/>
              </w:rPr>
              <w:t>высшее образование</w:t>
            </w:r>
            <w:r w:rsidRPr="00B15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15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специалитет по специальности «Стоматология</w:t>
            </w:r>
            <w:r w:rsidR="00034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 w:rsidR="00034FD5" w:rsidRPr="0067297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</w:t>
            </w:r>
            <w:r w:rsidRPr="00C260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 w:rsidR="00D32712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интернатуре/</w:t>
            </w:r>
            <w:r w:rsidRPr="00C260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ординатуре по специальности: </w:t>
            </w:r>
            <w:r w:rsidRPr="00034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"Стоматология общей практики", </w:t>
            </w:r>
            <w:r w:rsidR="00D32712">
              <w:rPr>
                <w:rFonts w:ascii="Times New Roman" w:hAnsi="Times New Roman" w:cs="Times New Roman"/>
                <w:bCs/>
                <w:sz w:val="24"/>
                <w:szCs w:val="24"/>
              </w:rPr>
              <w:t>«Стоматология»</w:t>
            </w:r>
          </w:p>
        </w:tc>
      </w:tr>
      <w:tr w:rsidR="0099754B" w:rsidRPr="00294CE8" w14:paraId="399DD1AC" w14:textId="77777777" w:rsidTr="00E76EE7">
        <w:tc>
          <w:tcPr>
            <w:tcW w:w="636" w:type="dxa"/>
          </w:tcPr>
          <w:p w14:paraId="5EA2CDF1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3" w:type="dxa"/>
            <w:shd w:val="clear" w:color="auto" w:fill="auto"/>
          </w:tcPr>
          <w:p w14:paraId="26C36DEB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6521" w:type="dxa"/>
            <w:shd w:val="clear" w:color="auto" w:fill="auto"/>
          </w:tcPr>
          <w:p w14:paraId="325CA245" w14:textId="77777777" w:rsidR="0099754B" w:rsidRDefault="0099754B" w:rsidP="00C372A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профессиональной переподготовки</w:t>
            </w:r>
          </w:p>
          <w:p w14:paraId="26C9F900" w14:textId="77777777" w:rsidR="0099754B" w:rsidRDefault="0099754B" w:rsidP="00C372A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установленного образца о </w:t>
            </w:r>
          </w:p>
          <w:p w14:paraId="2BDF892A" w14:textId="49418ACD" w:rsidR="0099754B" w:rsidRPr="005A3D90" w:rsidRDefault="0099754B" w:rsidP="00C372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Прохождении ПП</w:t>
            </w:r>
            <w:r w:rsidR="005A3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Стоматология </w:t>
            </w:r>
            <w:r w:rsidR="00487D74" w:rsidRPr="00487D74">
              <w:rPr>
                <w:rFonts w:ascii="Times New Roman" w:hAnsi="Times New Roman"/>
                <w:sz w:val="24"/>
                <w:szCs w:val="24"/>
              </w:rPr>
              <w:t>хирургическая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9754B" w:rsidRPr="00294CE8" w14:paraId="5FFB1DE3" w14:textId="77777777" w:rsidTr="00E76EE7">
        <w:tc>
          <w:tcPr>
            <w:tcW w:w="636" w:type="dxa"/>
          </w:tcPr>
          <w:p w14:paraId="76817CE9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3" w:type="dxa"/>
            <w:shd w:val="clear" w:color="auto" w:fill="auto"/>
          </w:tcPr>
          <w:p w14:paraId="60A1F725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6521" w:type="dxa"/>
            <w:shd w:val="clear" w:color="auto" w:fill="auto"/>
          </w:tcPr>
          <w:p w14:paraId="40933410" w14:textId="7016F07C" w:rsidR="0099754B" w:rsidRPr="00536030" w:rsidRDefault="0099754B" w:rsidP="005A3D90">
            <w:pPr>
              <w:pStyle w:val="a4"/>
              <w:spacing w:after="0"/>
              <w:contextualSpacing/>
              <w:textAlignment w:val="top"/>
            </w:pPr>
            <w:r w:rsidRPr="003722A2">
              <w:t xml:space="preserve">подготовка врача стоматолога к самостоятельной профессиональной деятельности, выполнению трудовых функций и видов профессиональной деятельности в полном объеме в соответствии с требованиями </w:t>
            </w:r>
            <w:r w:rsidRPr="00034FD5">
              <w:t xml:space="preserve">ФГОС </w:t>
            </w:r>
            <w:r w:rsidR="005A3D90" w:rsidRPr="00034FD5">
              <w:t>31.08.74 Стоматология хирургическая Утвержден приказом Министерства образования и науки Российской Федерации от 26 августа 2014 г. N 1117</w:t>
            </w:r>
            <w:r w:rsidRPr="00034FD5">
              <w:t>.</w:t>
            </w:r>
            <w:r>
              <w:t xml:space="preserve"> Программа состоит из </w:t>
            </w:r>
            <w:r w:rsidR="00536030" w:rsidRPr="00536030">
              <w:t>15</w:t>
            </w:r>
            <w:r w:rsidRPr="00536030">
              <w:t xml:space="preserve"> разделов, охватывающих основные вопросы диагностики, лечения стоматологических заболеваний, организации терапевтической стоматологической службы:</w:t>
            </w:r>
          </w:p>
          <w:p w14:paraId="07B58D67" w14:textId="77777777" w:rsidR="00536030" w:rsidRPr="00536030" w:rsidRDefault="00536030" w:rsidP="005360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6030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сфере здравоохранения</w:t>
            </w:r>
          </w:p>
          <w:p w14:paraId="5AFE675B" w14:textId="77777777" w:rsidR="00536030" w:rsidRPr="00536030" w:rsidRDefault="00536030" w:rsidP="005360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6030">
              <w:rPr>
                <w:rFonts w:ascii="Times New Roman" w:hAnsi="Times New Roman"/>
                <w:sz w:val="24"/>
                <w:szCs w:val="24"/>
              </w:rPr>
              <w:t>Общие принципы и методы лечения больных с патологией челюстно-лицевой области</w:t>
            </w:r>
          </w:p>
          <w:p w14:paraId="6CCFFE13" w14:textId="77777777" w:rsidR="00536030" w:rsidRPr="00536030" w:rsidRDefault="00536030" w:rsidP="005360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6030">
              <w:rPr>
                <w:rFonts w:ascii="Times New Roman" w:hAnsi="Times New Roman"/>
                <w:sz w:val="24"/>
                <w:szCs w:val="24"/>
              </w:rPr>
              <w:t>Топографическая анатомия челюстно-лицевой области.</w:t>
            </w:r>
          </w:p>
          <w:p w14:paraId="02530DF3" w14:textId="77777777" w:rsidR="00536030" w:rsidRPr="00536030" w:rsidRDefault="00536030" w:rsidP="005360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6030">
              <w:rPr>
                <w:rFonts w:ascii="Times New Roman" w:hAnsi="Times New Roman"/>
                <w:sz w:val="24"/>
                <w:szCs w:val="24"/>
              </w:rPr>
              <w:t>Обследование пациента в хирургической стоматологии</w:t>
            </w:r>
          </w:p>
          <w:p w14:paraId="474ADE3F" w14:textId="77777777" w:rsidR="00536030" w:rsidRPr="00536030" w:rsidRDefault="00536030" w:rsidP="005360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6030">
              <w:rPr>
                <w:rFonts w:ascii="Times New Roman" w:hAnsi="Times New Roman"/>
                <w:sz w:val="24"/>
                <w:szCs w:val="24"/>
              </w:rPr>
              <w:t xml:space="preserve">Обезболивание в хирургической стоматологии </w:t>
            </w:r>
          </w:p>
          <w:p w14:paraId="1E3CEEDB" w14:textId="77777777" w:rsidR="00536030" w:rsidRPr="00536030" w:rsidRDefault="00536030" w:rsidP="005360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6030">
              <w:rPr>
                <w:rFonts w:ascii="Times New Roman" w:hAnsi="Times New Roman"/>
                <w:sz w:val="24"/>
                <w:szCs w:val="24"/>
              </w:rPr>
              <w:t xml:space="preserve">Удаление зубов </w:t>
            </w:r>
          </w:p>
          <w:p w14:paraId="22A41B7B" w14:textId="77777777" w:rsidR="00536030" w:rsidRPr="00536030" w:rsidRDefault="00536030" w:rsidP="005360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6030">
              <w:rPr>
                <w:rFonts w:ascii="Times New Roman" w:hAnsi="Times New Roman"/>
                <w:sz w:val="24"/>
                <w:szCs w:val="24"/>
              </w:rPr>
              <w:t>Хирургические методы в комплексном лечении пародонтита.</w:t>
            </w:r>
          </w:p>
          <w:p w14:paraId="0CBF01F2" w14:textId="77777777" w:rsidR="00536030" w:rsidRPr="00536030" w:rsidRDefault="00536030" w:rsidP="005360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6030">
              <w:rPr>
                <w:rFonts w:ascii="Times New Roman" w:hAnsi="Times New Roman"/>
                <w:sz w:val="24"/>
                <w:szCs w:val="24"/>
              </w:rPr>
              <w:t>Воспалительные заболевания челюстно-лицевой области.</w:t>
            </w:r>
          </w:p>
          <w:p w14:paraId="16BA669A" w14:textId="77777777" w:rsidR="00536030" w:rsidRPr="00536030" w:rsidRDefault="00536030" w:rsidP="005360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6030">
              <w:rPr>
                <w:rFonts w:ascii="Times New Roman" w:hAnsi="Times New Roman"/>
                <w:sz w:val="24"/>
                <w:szCs w:val="24"/>
              </w:rPr>
              <w:t>Травма мягких тканей и костей челюстно-лицевой области.</w:t>
            </w:r>
          </w:p>
          <w:p w14:paraId="07FED294" w14:textId="77777777" w:rsidR="00536030" w:rsidRPr="00536030" w:rsidRDefault="00536030" w:rsidP="005360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6030">
              <w:rPr>
                <w:rFonts w:ascii="Times New Roman" w:hAnsi="Times New Roman"/>
                <w:sz w:val="24"/>
                <w:szCs w:val="24"/>
              </w:rPr>
              <w:t>Заболевания и повреждения височно-нижнечелюстных суставов.</w:t>
            </w:r>
          </w:p>
          <w:p w14:paraId="55E126D2" w14:textId="77777777" w:rsidR="00536030" w:rsidRPr="00536030" w:rsidRDefault="00536030" w:rsidP="005360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6030">
              <w:rPr>
                <w:rFonts w:ascii="Times New Roman" w:hAnsi="Times New Roman"/>
                <w:sz w:val="24"/>
                <w:szCs w:val="24"/>
              </w:rPr>
              <w:t>Аномалии развития и приобретенные деформации тканей и органов челюстно-лицевой области.</w:t>
            </w:r>
          </w:p>
          <w:p w14:paraId="399B22D4" w14:textId="77777777" w:rsidR="00536030" w:rsidRPr="00536030" w:rsidRDefault="00536030" w:rsidP="005360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6030">
              <w:rPr>
                <w:rFonts w:ascii="Times New Roman" w:hAnsi="Times New Roman"/>
                <w:sz w:val="24"/>
                <w:szCs w:val="24"/>
              </w:rPr>
              <w:t>Основы дентальной имплантации</w:t>
            </w:r>
          </w:p>
          <w:p w14:paraId="2B42B969" w14:textId="77777777" w:rsidR="00034FD5" w:rsidRDefault="00034FD5" w:rsidP="005360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4FD5">
              <w:rPr>
                <w:rFonts w:ascii="Times New Roman" w:hAnsi="Times New Roman"/>
                <w:sz w:val="24"/>
                <w:szCs w:val="24"/>
              </w:rPr>
              <w:lastRenderedPageBreak/>
              <w:t>Онкологическая настороженность в амбулаторной стоматологии.</w:t>
            </w:r>
          </w:p>
          <w:p w14:paraId="36DF07D9" w14:textId="29FB5D9A" w:rsidR="00536030" w:rsidRPr="00536030" w:rsidRDefault="00536030" w:rsidP="0053603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36030">
              <w:rPr>
                <w:rFonts w:ascii="Times New Roman" w:hAnsi="Times New Roman"/>
                <w:sz w:val="24"/>
                <w:szCs w:val="24"/>
              </w:rPr>
              <w:t>Инновационные методы диагностики и лечения стоматологических больных</w:t>
            </w:r>
          </w:p>
          <w:p w14:paraId="177E285A" w14:textId="6F0972D8" w:rsidR="00536030" w:rsidRPr="00536030" w:rsidRDefault="00536030" w:rsidP="0053603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030">
              <w:rPr>
                <w:rFonts w:ascii="Times New Roman" w:hAnsi="Times New Roman"/>
                <w:sz w:val="24"/>
                <w:szCs w:val="24"/>
              </w:rPr>
              <w:t xml:space="preserve">Неотложная помощь в стоматологии </w:t>
            </w:r>
          </w:p>
          <w:p w14:paraId="5887B6B0" w14:textId="77777777" w:rsidR="00536030" w:rsidRPr="00536030" w:rsidRDefault="00536030" w:rsidP="00536030">
            <w:pPr>
              <w:widowControl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AA96A0" w14:textId="137491E3" w:rsidR="0099754B" w:rsidRDefault="0099754B" w:rsidP="00536030">
            <w:pPr>
              <w:pStyle w:val="a4"/>
              <w:spacing w:before="0" w:beforeAutospacing="0" w:after="0" w:afterAutospacing="0"/>
              <w:contextualSpacing/>
              <w:textAlignment w:val="top"/>
            </w:pPr>
            <w:r w:rsidRPr="00AA2ABE">
              <w:t xml:space="preserve">Итоговая аттестация обучающихся по результатам освоения </w:t>
            </w:r>
            <w:r w:rsidRPr="00536030">
              <w:t xml:space="preserve">Программы </w:t>
            </w:r>
            <w:r w:rsidRPr="00AA2ABE">
              <w:t xml:space="preserve">проводится в форме </w:t>
            </w:r>
            <w:r>
              <w:t>экзамена</w:t>
            </w:r>
            <w:r w:rsidRPr="00AA2ABE">
              <w:t xml:space="preserve"> </w:t>
            </w:r>
          </w:p>
          <w:p w14:paraId="21617BA0" w14:textId="77777777" w:rsidR="0099754B" w:rsidRDefault="0099754B" w:rsidP="00C372AE">
            <w:pPr>
              <w:pStyle w:val="a4"/>
              <w:spacing w:before="0" w:beforeAutospacing="0" w:after="0" w:afterAutospacing="0"/>
              <w:contextualSpacing/>
              <w:textAlignment w:val="top"/>
              <w:rPr>
                <w:shd w:val="clear" w:color="auto" w:fill="FFFFFF"/>
              </w:rPr>
            </w:pPr>
            <w:r>
              <w:t xml:space="preserve">Актуальность изучения дисциплины </w:t>
            </w:r>
            <w:r w:rsidRPr="00C947F9">
              <w:t xml:space="preserve">обусловлена </w:t>
            </w:r>
            <w:r>
              <w:rPr>
                <w:shd w:val="clear" w:color="auto" w:fill="FFFFFF"/>
              </w:rPr>
              <w:t>устойчивой распространенностью</w:t>
            </w:r>
            <w:r w:rsidRPr="00C947F9">
              <w:rPr>
                <w:rStyle w:val="apple-converted-space"/>
                <w:shd w:val="clear" w:color="auto" w:fill="FFFFFF"/>
              </w:rPr>
              <w:t xml:space="preserve"> </w:t>
            </w:r>
            <w:r w:rsidRPr="00C947F9">
              <w:rPr>
                <w:shd w:val="clear" w:color="auto" w:fill="FFFFFF"/>
              </w:rPr>
              <w:t>распространенности</w:t>
            </w:r>
            <w:r w:rsidRPr="00C947F9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>стоматологических заболеваний</w:t>
            </w:r>
            <w:r w:rsidRPr="00C947F9">
              <w:rPr>
                <w:bCs/>
                <w:shd w:val="clear" w:color="auto" w:fill="FFFFFF"/>
              </w:rPr>
              <w:t xml:space="preserve"> у взрослых</w:t>
            </w:r>
            <w:r w:rsidR="003B0C41">
              <w:rPr>
                <w:bCs/>
                <w:shd w:val="clear" w:color="auto" w:fill="FFFFFF"/>
              </w:rPr>
              <w:t xml:space="preserve"> и детей</w:t>
            </w:r>
            <w:r w:rsidRPr="00C947F9">
              <w:t xml:space="preserve">, большим разнообразием диагностических и лечебных методик, которыми необходимо овладеть современному врачу для улучшения качества жизни пациентов, необходимостью </w:t>
            </w:r>
            <w:r>
              <w:rPr>
                <w:shd w:val="clear" w:color="auto" w:fill="FFFFFF"/>
              </w:rPr>
              <w:t>адаптации деятельности врача</w:t>
            </w:r>
            <w:r w:rsidRPr="00C947F9">
              <w:rPr>
                <w:shd w:val="clear" w:color="auto" w:fill="FFFFFF"/>
              </w:rPr>
              <w:t xml:space="preserve"> к новым экономическим и социальным условиям с учетом международных требований и стандартов. </w:t>
            </w:r>
          </w:p>
          <w:p w14:paraId="33D07A93" w14:textId="77777777" w:rsidR="0099754B" w:rsidRPr="006411DF" w:rsidRDefault="0099754B" w:rsidP="00C3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Весь профессорско-преподавательский состав кафедры имеет степени доктора и кандидата медицинских наук, совмещает работу на кафедре с практической деятельностью в медицинских организациях.</w:t>
            </w:r>
          </w:p>
        </w:tc>
      </w:tr>
      <w:tr w:rsidR="0099754B" w:rsidRPr="00294CE8" w14:paraId="446F3FAE" w14:textId="77777777" w:rsidTr="00E76EE7">
        <w:tc>
          <w:tcPr>
            <w:tcW w:w="636" w:type="dxa"/>
          </w:tcPr>
          <w:p w14:paraId="3FB6680E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83" w:type="dxa"/>
            <w:shd w:val="clear" w:color="auto" w:fill="auto"/>
          </w:tcPr>
          <w:p w14:paraId="53C2ABB7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6521" w:type="dxa"/>
            <w:shd w:val="clear" w:color="auto" w:fill="auto"/>
          </w:tcPr>
          <w:p w14:paraId="03B75228" w14:textId="77777777" w:rsidR="0099754B" w:rsidRPr="00B866B2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B2">
              <w:rPr>
                <w:rFonts w:ascii="Times New Roman" w:hAnsi="Times New Roman" w:cs="Times New Roman"/>
                <w:sz w:val="24"/>
                <w:szCs w:val="24"/>
              </w:rPr>
      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стоматологических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  <w:p w14:paraId="2AD77138" w14:textId="77777777" w:rsidR="0099754B" w:rsidRPr="00B866B2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B2">
              <w:rPr>
                <w:rFonts w:ascii="Times New Roman" w:hAnsi="Times New Roman" w:cs="Times New Roman"/>
                <w:sz w:val="24"/>
                <w:szCs w:val="24"/>
              </w:rPr>
              <w:t>готовность к проведению профилактических медицинских осмотров, диспансеризации и осуществлению диспансерного наблюдения за пациентами со стоматологической патологией</w:t>
            </w:r>
          </w:p>
          <w:p w14:paraId="3BEBC520" w14:textId="77777777" w:rsidR="00B866B2" w:rsidRPr="00B866B2" w:rsidRDefault="00B866B2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B2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 </w:t>
            </w:r>
          </w:p>
          <w:p w14:paraId="09B400F2" w14:textId="77777777" w:rsidR="00B866B2" w:rsidRPr="00B866B2" w:rsidRDefault="00B866B2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B2">
              <w:rPr>
                <w:rFonts w:ascii="Times New Roman" w:hAnsi="Times New Roman" w:cs="Times New Roman"/>
                <w:sz w:val="24"/>
                <w:szCs w:val="24"/>
              </w:rPr>
      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</w:p>
          <w:p w14:paraId="77FD1A70" w14:textId="05FE5949" w:rsidR="0099754B" w:rsidRPr="00B866B2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B2">
              <w:rPr>
                <w:rFonts w:ascii="Times New Roman" w:hAnsi="Times New Roman" w:cs="Times New Roman"/>
                <w:sz w:val="24"/>
                <w:szCs w:val="24"/>
              </w:rPr>
              <w:t>готовность к проведению экспертизы временной нетрудоспособности и участие в иных видах медицинской экспертизы</w:t>
            </w:r>
          </w:p>
          <w:p w14:paraId="43EC3532" w14:textId="77777777" w:rsidR="0099754B" w:rsidRPr="00B866B2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B2">
              <w:rPr>
                <w:rFonts w:ascii="Times New Roman" w:hAnsi="Times New Roman" w:cs="Times New Roman"/>
                <w:sz w:val="24"/>
                <w:szCs w:val="24"/>
              </w:rPr>
              <w:t>готовность к определению тактики ведения, ведению и лечению пациентов, нуждающихся в терапевтической стоматологической помощи</w:t>
            </w:r>
          </w:p>
          <w:p w14:paraId="39008E12" w14:textId="77777777" w:rsidR="0099754B" w:rsidRPr="00B866B2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B2">
              <w:rPr>
                <w:rFonts w:ascii="Times New Roman" w:hAnsi="Times New Roman" w:cs="Times New Roman"/>
                <w:sz w:val="24"/>
                <w:szCs w:val="24"/>
              </w:rPr>
              <w:t>готовность к применению природных лечебных факторов, лекарственной, немедикаментозной терапии и других методов у пациентов со стоматологической патологией, нуждающихся в медицинской реабилитации и санаторно-курортном лечении</w:t>
            </w:r>
          </w:p>
          <w:p w14:paraId="65571C88" w14:textId="77777777" w:rsidR="0099754B" w:rsidRPr="00B866B2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B2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окружающих, </w:t>
            </w:r>
            <w:r w:rsidRPr="00B86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 пациентов основным гигиеническим мероприятиям оздоровительного характера, способствующим сохранению и укреплению здоровья, профилактике стоматологических заболеваний</w:t>
            </w:r>
          </w:p>
          <w:p w14:paraId="59EE7EFF" w14:textId="77777777" w:rsidR="0099754B" w:rsidRPr="00B866B2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B2">
              <w:rPr>
                <w:rFonts w:ascii="Times New Roman" w:hAnsi="Times New Roman" w:cs="Times New Roman"/>
                <w:sz w:val="24"/>
                <w:szCs w:val="24"/>
              </w:rPr>
              <w:t>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</w:t>
            </w:r>
          </w:p>
          <w:p w14:paraId="2D8AE490" w14:textId="77777777" w:rsidR="0099754B" w:rsidRPr="00B866B2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B2">
              <w:rPr>
                <w:rFonts w:ascii="Times New Roman" w:hAnsi="Times New Roman" w:cs="Times New Roman"/>
                <w:sz w:val="24"/>
                <w:szCs w:val="24"/>
              </w:rPr>
              <w:t>готовность к проведению оценки качества оказания стоматологической помощи с использованием основных медико-статистических показателей</w:t>
            </w:r>
          </w:p>
        </w:tc>
      </w:tr>
      <w:tr w:rsidR="0099754B" w:rsidRPr="00294CE8" w14:paraId="1E73D02C" w14:textId="77777777" w:rsidTr="00E76EE7">
        <w:tc>
          <w:tcPr>
            <w:tcW w:w="636" w:type="dxa"/>
          </w:tcPr>
          <w:p w14:paraId="7AEAC81B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83" w:type="dxa"/>
            <w:shd w:val="clear" w:color="auto" w:fill="auto"/>
          </w:tcPr>
          <w:p w14:paraId="1C0BA21B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  <w:p w14:paraId="0556A7AD" w14:textId="77777777" w:rsidR="0099754B" w:rsidRPr="006411DF" w:rsidRDefault="0099754B" w:rsidP="00E76E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686B3E5C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14:paraId="75443732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14:paraId="550668F5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 для отработки специальных навыков</w:t>
            </w:r>
          </w:p>
          <w:p w14:paraId="71F55924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практических навыков</w:t>
            </w:r>
          </w:p>
          <w:p w14:paraId="6C69A79F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  <w:p w14:paraId="2C506E2E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14:paraId="249FB873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754B" w:rsidRPr="00294CE8" w14:paraId="47693EAD" w14:textId="77777777" w:rsidTr="00E76EE7">
        <w:tc>
          <w:tcPr>
            <w:tcW w:w="636" w:type="dxa"/>
          </w:tcPr>
          <w:p w14:paraId="5C05EAE5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83" w:type="dxa"/>
            <w:shd w:val="clear" w:color="auto" w:fill="auto"/>
          </w:tcPr>
          <w:p w14:paraId="6A1134E5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6521" w:type="dxa"/>
            <w:shd w:val="clear" w:color="auto" w:fill="auto"/>
          </w:tcPr>
          <w:p w14:paraId="31273000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99754B" w:rsidRPr="00294CE8" w14:paraId="713D27E8" w14:textId="77777777" w:rsidTr="00E76EE7">
        <w:trPr>
          <w:trHeight w:val="368"/>
        </w:trPr>
        <w:tc>
          <w:tcPr>
            <w:tcW w:w="636" w:type="dxa"/>
          </w:tcPr>
          <w:p w14:paraId="2B96420C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83" w:type="dxa"/>
            <w:shd w:val="clear" w:color="auto" w:fill="auto"/>
          </w:tcPr>
          <w:p w14:paraId="3E709FF9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получении новой компетенции)</w:t>
            </w:r>
          </w:p>
        </w:tc>
        <w:tc>
          <w:tcPr>
            <w:tcW w:w="6521" w:type="dxa"/>
            <w:shd w:val="clear" w:color="auto" w:fill="auto"/>
          </w:tcPr>
          <w:p w14:paraId="3CC1BE3F" w14:textId="77777777" w:rsidR="0099754B" w:rsidRPr="00E30277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</w:rPr>
              <w:t>ПК-1</w:t>
            </w:r>
            <w:r w:rsidRPr="00E30277">
              <w:rPr>
                <w:rFonts w:ascii="Times New Roman" w:eastAsia="Calibri" w:hAnsi="Times New Roman"/>
              </w:rPr>
              <w:tab/>
            </w:r>
            <w:r w:rsidRPr="00E30277">
              <w:rPr>
                <w:rFonts w:ascii="Times New Roman" w:hAnsi="Times New Roman"/>
                <w:sz w:val="24"/>
                <w:szCs w:val="24"/>
              </w:rPr>
      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стоматологических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  <w:p w14:paraId="6FAC43FD" w14:textId="77777777" w:rsidR="0099754B" w:rsidRPr="00E30277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</w:rPr>
              <w:t>ПК-2</w:t>
            </w:r>
            <w:r w:rsidRPr="00E30277">
              <w:tab/>
            </w:r>
            <w:r w:rsidRPr="00E30277">
              <w:rPr>
                <w:rFonts w:ascii="Times New Roman" w:hAnsi="Times New Roman"/>
                <w:sz w:val="24"/>
                <w:szCs w:val="24"/>
              </w:rPr>
              <w:t>готовность к проведению профилактических медицинских осмотров, диспансеризации и осуществлению диспансерного наблюдения за пациентами со стоматологической патологией</w:t>
            </w:r>
          </w:p>
          <w:p w14:paraId="3EB92E3B" w14:textId="77777777" w:rsidR="0099754B" w:rsidRPr="00E30277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</w:rPr>
              <w:t>ПК-4</w:t>
            </w:r>
            <w:r w:rsidRPr="00E30277">
              <w:tab/>
            </w:r>
            <w:r w:rsidRPr="00E30277">
              <w:rPr>
                <w:rFonts w:ascii="Times New Roman" w:hAnsi="Times New Roman"/>
                <w:sz w:val="24"/>
                <w:szCs w:val="24"/>
              </w:rPr>
              <w:t>готовность к применению социально-гигиенических методик сбора и медико-статистического анализа информации о стоматологической заболеваемости</w:t>
            </w:r>
          </w:p>
          <w:p w14:paraId="612F67DF" w14:textId="77777777" w:rsidR="0099754B" w:rsidRPr="00E30277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</w:rPr>
              <w:t>ПК-5</w:t>
            </w:r>
            <w:r w:rsidRPr="00E30277">
              <w:tab/>
            </w:r>
            <w:r w:rsidR="00A07F08" w:rsidRPr="00E30277">
              <w:rPr>
                <w:rFonts w:ascii="Times New Roman" w:hAnsi="Times New Roman"/>
                <w:sz w:val="24"/>
                <w:szCs w:val="24"/>
              </w:rPr>
              <w:t>готовность</w:t>
            </w:r>
            <w:r w:rsidRPr="00E30277">
              <w:rPr>
                <w:rFonts w:ascii="Times New Roman" w:hAnsi="Times New Roman"/>
                <w:sz w:val="24"/>
                <w:szCs w:val="24"/>
              </w:rPr>
              <w:t xml:space="preserve"> к диагностике стоматологических заболеваний и неотложных состояний в соответствии с Международной статистической классификацией болезней и проблем, связанных со здоровьем</w:t>
            </w:r>
          </w:p>
          <w:p w14:paraId="72B0B910" w14:textId="77777777" w:rsidR="0099754B" w:rsidRPr="00E30277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</w:rPr>
              <w:t>ПК-6</w:t>
            </w:r>
            <w:r w:rsidRPr="00E30277">
              <w:tab/>
            </w:r>
            <w:r w:rsidRPr="00E30277">
              <w:rPr>
                <w:rFonts w:ascii="Times New Roman" w:hAnsi="Times New Roman"/>
                <w:sz w:val="24"/>
                <w:szCs w:val="24"/>
              </w:rPr>
              <w:t>готовность к проведению экспертизы временной нетрудоспособности и участие в иных видах медицинской экспертизы</w:t>
            </w:r>
          </w:p>
          <w:p w14:paraId="00B89FF7" w14:textId="77777777" w:rsidR="0099754B" w:rsidRPr="00E30277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</w:rPr>
              <w:t>ПК-7</w:t>
            </w:r>
            <w:r w:rsidRPr="00E30277">
              <w:tab/>
            </w:r>
            <w:r w:rsidRPr="00E30277">
              <w:rPr>
                <w:rFonts w:ascii="Times New Roman" w:hAnsi="Times New Roman"/>
                <w:sz w:val="24"/>
                <w:szCs w:val="24"/>
              </w:rPr>
              <w:t>готовность к определению тактики ведения, ведению и лечению пациентов, нуждающихся в терапевтической стоматологической помощи</w:t>
            </w:r>
          </w:p>
          <w:p w14:paraId="5B5E63AB" w14:textId="77777777" w:rsidR="0099754B" w:rsidRPr="00E30277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</w:rPr>
              <w:t>ПК-9</w:t>
            </w:r>
            <w:r w:rsidRPr="00E30277">
              <w:tab/>
            </w:r>
            <w:r w:rsidRPr="00E30277">
              <w:rPr>
                <w:rFonts w:ascii="Times New Roman" w:hAnsi="Times New Roman"/>
                <w:sz w:val="24"/>
                <w:szCs w:val="24"/>
              </w:rPr>
              <w:t>готовность к применению природных лечебных факторов, лекарственной, немедикаментозной терапии и других методов у пациентов со стоматологической патологией, нуждающихся в медицинской реабилитации и санаторно-курортном лечении</w:t>
            </w:r>
          </w:p>
          <w:p w14:paraId="4F22856A" w14:textId="77777777" w:rsidR="0099754B" w:rsidRPr="00E30277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</w:rPr>
              <w:t>ПК-10</w:t>
            </w:r>
            <w:r w:rsidRPr="00E30277">
              <w:tab/>
            </w:r>
            <w:r w:rsidRPr="00E30277">
              <w:rPr>
                <w:rFonts w:ascii="Times New Roman" w:hAnsi="Times New Roman"/>
                <w:sz w:val="24"/>
                <w:szCs w:val="24"/>
              </w:rPr>
              <w:t xml:space="preserve">готовность к формированию у населения, пациентов и членов их семей мотивации, направленной на сохранение и укрепление своего здоровья и здоровья </w:t>
            </w:r>
            <w:r w:rsidRPr="00E30277">
              <w:rPr>
                <w:rFonts w:ascii="Times New Roman" w:hAnsi="Times New Roman"/>
                <w:sz w:val="24"/>
                <w:szCs w:val="24"/>
              </w:rPr>
              <w:lastRenderedPageBreak/>
              <w:t>окружающих, обучению пациентов основным гигиеническим мероприятиям оздоровительного характера, способствующим сохранению и укреплению здоровья, профилактике стоматологических заболеваний</w:t>
            </w:r>
          </w:p>
          <w:p w14:paraId="7A651BBB" w14:textId="77777777" w:rsidR="0099754B" w:rsidRPr="00E30277" w:rsidRDefault="0099754B" w:rsidP="00C372AE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</w:rPr>
              <w:t>ПК-11</w:t>
            </w:r>
            <w:r w:rsidRPr="00E30277">
              <w:tab/>
            </w:r>
            <w:r w:rsidRPr="00E30277">
              <w:rPr>
                <w:rFonts w:ascii="Times New Roman" w:hAnsi="Times New Roman"/>
                <w:sz w:val="24"/>
                <w:szCs w:val="24"/>
              </w:rPr>
              <w:t>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</w:t>
            </w:r>
          </w:p>
          <w:p w14:paraId="13E5C82D" w14:textId="77777777" w:rsidR="0099754B" w:rsidRPr="00E30277" w:rsidRDefault="0099754B" w:rsidP="00E76EE7">
            <w:pPr>
              <w:pStyle w:val="a3"/>
              <w:tabs>
                <w:tab w:val="left" w:pos="98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</w:rPr>
              <w:t>ПК-12</w:t>
            </w:r>
            <w:r w:rsidRPr="00E30277">
              <w:tab/>
            </w:r>
            <w:r w:rsidRPr="00E30277">
              <w:rPr>
                <w:rFonts w:ascii="Times New Roman" w:hAnsi="Times New Roman"/>
                <w:sz w:val="24"/>
                <w:szCs w:val="24"/>
              </w:rPr>
              <w:t>готовность к проведению оценки качества оказания стоматологической помощи с использованием основных медико-статистических показателей</w:t>
            </w:r>
          </w:p>
        </w:tc>
      </w:tr>
      <w:tr w:rsidR="0099754B" w:rsidRPr="00294CE8" w14:paraId="63FF9429" w14:textId="77777777" w:rsidTr="00E76EE7">
        <w:tc>
          <w:tcPr>
            <w:tcW w:w="636" w:type="dxa"/>
          </w:tcPr>
          <w:p w14:paraId="5230ED03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83" w:type="dxa"/>
            <w:shd w:val="clear" w:color="auto" w:fill="auto"/>
          </w:tcPr>
          <w:p w14:paraId="3A015E23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СЗГМУ им. И.И. Мечникова Минздрава России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, реализующее программу</w:t>
            </w:r>
          </w:p>
        </w:tc>
        <w:tc>
          <w:tcPr>
            <w:tcW w:w="6521" w:type="dxa"/>
            <w:shd w:val="clear" w:color="auto" w:fill="auto"/>
          </w:tcPr>
          <w:p w14:paraId="61853A95" w14:textId="2B9381D3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Кафедра </w:t>
            </w:r>
            <w:r w:rsidR="00536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клинической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стоматологии</w:t>
            </w:r>
          </w:p>
          <w:p w14:paraId="4F25461D" w14:textId="77777777" w:rsidR="0099754B" w:rsidRPr="006411DF" w:rsidRDefault="0099754B" w:rsidP="00CF668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754B" w:rsidRPr="00D9239D" w14:paraId="356ADAF7" w14:textId="77777777" w:rsidTr="00E76EE7">
        <w:tc>
          <w:tcPr>
            <w:tcW w:w="636" w:type="dxa"/>
          </w:tcPr>
          <w:p w14:paraId="5EE3C9A0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83" w:type="dxa"/>
            <w:shd w:val="clear" w:color="auto" w:fill="auto"/>
          </w:tcPr>
          <w:p w14:paraId="63BAEC12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6521" w:type="dxa"/>
            <w:shd w:val="clear" w:color="auto" w:fill="auto"/>
          </w:tcPr>
          <w:p w14:paraId="14FF4C6D" w14:textId="6BBCCF65" w:rsidR="0099754B" w:rsidRP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54B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Санкт-Петербург, ГСП №9</w:t>
            </w:r>
          </w:p>
          <w:p w14:paraId="2123BBEE" w14:textId="4DC0B36E" w:rsidR="0099754B" w:rsidRP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r w:rsidR="00B64520">
              <w:rPr>
                <w:rFonts w:ascii="Times New Roman" w:eastAsia="Calibri" w:hAnsi="Times New Roman" w:cs="Times New Roman"/>
                <w:sz w:val="24"/>
                <w:szCs w:val="24"/>
              </w:rPr>
              <w:t>доцент</w:t>
            </w:r>
            <w:r w:rsidRPr="00997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7D74">
              <w:rPr>
                <w:rFonts w:ascii="Times New Roman" w:eastAsia="Calibri" w:hAnsi="Times New Roman" w:cs="Times New Roman"/>
                <w:sz w:val="24"/>
                <w:szCs w:val="24"/>
              </w:rPr>
              <w:t>Рубежов</w:t>
            </w:r>
            <w:r w:rsidRPr="00997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r w:rsidR="00487D74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975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2ED5421" w14:textId="77777777" w:rsidR="0099754B" w:rsidRP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54B">
              <w:rPr>
                <w:rFonts w:ascii="Times New Roman" w:eastAsia="Calibri" w:hAnsi="Times New Roman" w:cs="Times New Roman"/>
                <w:sz w:val="24"/>
                <w:szCs w:val="24"/>
              </w:rPr>
              <w:t>Доцент Абрамова Н.Е.</w:t>
            </w:r>
          </w:p>
          <w:p w14:paraId="15C15872" w14:textId="77777777" w:rsidR="0099754B" w:rsidRP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5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9975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975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997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754B">
              <w:rPr>
                <w:rFonts w:ascii="Times New Roman" w:hAnsi="Times New Roman" w:cs="Times New Roman"/>
                <w:sz w:val="24"/>
                <w:szCs w:val="24"/>
              </w:rPr>
              <w:t>Nataliya.Abramova</w:t>
            </w:r>
            <w:proofErr w:type="spellEnd"/>
            <w:r w:rsidRPr="0099754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97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szgmu</w:t>
            </w:r>
            <w:proofErr w:type="spellEnd"/>
            <w:r w:rsidRPr="00997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9754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9754B" w:rsidRPr="00294CE8" w14:paraId="213C4940" w14:textId="77777777" w:rsidTr="00E76EE7">
        <w:tc>
          <w:tcPr>
            <w:tcW w:w="636" w:type="dxa"/>
          </w:tcPr>
          <w:p w14:paraId="5F5F0F7E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83" w:type="dxa"/>
            <w:shd w:val="clear" w:color="auto" w:fill="auto"/>
          </w:tcPr>
          <w:p w14:paraId="5CE245D7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обучения</w:t>
            </w:r>
          </w:p>
        </w:tc>
        <w:tc>
          <w:tcPr>
            <w:tcW w:w="6521" w:type="dxa"/>
            <w:shd w:val="clear" w:color="auto" w:fill="auto"/>
          </w:tcPr>
          <w:p w14:paraId="6F9E269D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– 2028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99754B" w:rsidRPr="00294CE8" w14:paraId="5F39D478" w14:textId="77777777" w:rsidTr="00E76EE7">
        <w:tc>
          <w:tcPr>
            <w:tcW w:w="636" w:type="dxa"/>
          </w:tcPr>
          <w:p w14:paraId="20D2EB9A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83" w:type="dxa"/>
            <w:shd w:val="clear" w:color="auto" w:fill="auto"/>
          </w:tcPr>
          <w:p w14:paraId="56A53422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6521" w:type="dxa"/>
            <w:shd w:val="clear" w:color="auto" w:fill="auto"/>
          </w:tcPr>
          <w:p w14:paraId="1ACDD73E" w14:textId="0450F3F4" w:rsidR="0099754B" w:rsidRPr="00E30277" w:rsidRDefault="0099754B" w:rsidP="00C372AE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E30277">
              <w:rPr>
                <w:rFonts w:eastAsia="Calibri"/>
              </w:rPr>
              <w:t xml:space="preserve">Проф. </w:t>
            </w:r>
            <w:proofErr w:type="spellStart"/>
            <w:r w:rsidRPr="00E30277">
              <w:rPr>
                <w:rFonts w:eastAsia="Calibri"/>
              </w:rPr>
              <w:t>д.м.н</w:t>
            </w:r>
            <w:proofErr w:type="spellEnd"/>
            <w:r w:rsidRPr="00E30277">
              <w:rPr>
                <w:rFonts w:eastAsia="Calibri"/>
              </w:rPr>
              <w:t xml:space="preserve"> </w:t>
            </w:r>
            <w:r w:rsidR="00B64520" w:rsidRPr="00E30277">
              <w:rPr>
                <w:rFonts w:eastAsia="Calibri"/>
              </w:rPr>
              <w:t>Чибисова М.А.</w:t>
            </w:r>
          </w:p>
          <w:p w14:paraId="65C725A9" w14:textId="7E3F6CEA" w:rsidR="0099754B" w:rsidRPr="00E30277" w:rsidRDefault="0099754B" w:rsidP="00C372AE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E30277">
              <w:rPr>
                <w:rFonts w:eastAsia="Calibri"/>
              </w:rPr>
              <w:t>Проф. д.м.н. Дрожжина В.А.</w:t>
            </w:r>
          </w:p>
          <w:p w14:paraId="624255E6" w14:textId="326B6565" w:rsidR="00B64520" w:rsidRPr="00E30277" w:rsidRDefault="00B64520" w:rsidP="00C372AE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E30277">
              <w:rPr>
                <w:rFonts w:eastAsia="Calibri"/>
              </w:rPr>
              <w:t>Доц. к.м.н. Рубежов А.Л</w:t>
            </w:r>
          </w:p>
          <w:p w14:paraId="5D1DAA88" w14:textId="124D4D0E" w:rsidR="00B64520" w:rsidRPr="00E30277" w:rsidRDefault="00B64520" w:rsidP="00C372AE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E30277">
              <w:rPr>
                <w:rFonts w:eastAsia="Calibri"/>
              </w:rPr>
              <w:t>Доц. к.м.н. Шалак О.В.</w:t>
            </w:r>
          </w:p>
          <w:p w14:paraId="30181566" w14:textId="1CBA9862" w:rsidR="0099754B" w:rsidRPr="00E30277" w:rsidRDefault="0099754B" w:rsidP="00C372AE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E30277">
              <w:rPr>
                <w:rFonts w:eastAsia="Calibri"/>
              </w:rPr>
              <w:t xml:space="preserve">Доц. к.м.н. Абрамова </w:t>
            </w:r>
            <w:r w:rsidR="00034FD5" w:rsidRPr="00E30277">
              <w:rPr>
                <w:rFonts w:eastAsia="Calibri"/>
              </w:rPr>
              <w:t>Н.Е.</w:t>
            </w:r>
          </w:p>
          <w:p w14:paraId="26F9AADF" w14:textId="77777777" w:rsidR="0099754B" w:rsidRPr="00E30277" w:rsidRDefault="0099754B" w:rsidP="00C372AE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E30277">
              <w:rPr>
                <w:rFonts w:eastAsia="Calibri"/>
              </w:rPr>
              <w:t>Доц. к.м.н. Гордеева В.А..</w:t>
            </w:r>
          </w:p>
          <w:p w14:paraId="531CE50F" w14:textId="77777777" w:rsidR="0099754B" w:rsidRPr="00E30277" w:rsidRDefault="0099754B" w:rsidP="00C372AE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E30277">
              <w:rPr>
                <w:rFonts w:eastAsia="Calibri"/>
              </w:rPr>
              <w:t>Доц. к.м.н. Киброцашвили И.А.</w:t>
            </w:r>
          </w:p>
          <w:p w14:paraId="614F2EC6" w14:textId="77777777" w:rsidR="0099754B" w:rsidRDefault="0099754B" w:rsidP="00B64520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E30277">
              <w:rPr>
                <w:rFonts w:eastAsia="Calibri"/>
              </w:rPr>
              <w:t xml:space="preserve">Асс. </w:t>
            </w:r>
            <w:proofErr w:type="spellStart"/>
            <w:r w:rsidRPr="00E30277">
              <w:rPr>
                <w:rFonts w:eastAsia="Calibri"/>
              </w:rPr>
              <w:t>к.м.н</w:t>
            </w:r>
            <w:proofErr w:type="spellEnd"/>
            <w:r w:rsidRPr="00E30277">
              <w:rPr>
                <w:rFonts w:eastAsia="Calibri"/>
              </w:rPr>
              <w:t xml:space="preserve"> Донской А.Г.</w:t>
            </w:r>
          </w:p>
          <w:p w14:paraId="5EFE5CC5" w14:textId="633560DF" w:rsidR="00D47E53" w:rsidRPr="00487D74" w:rsidRDefault="00D47E53" w:rsidP="00B64520">
            <w:pPr>
              <w:pStyle w:val="a4"/>
              <w:spacing w:before="0" w:beforeAutospacing="0" w:after="0" w:afterAutospacing="0"/>
              <w:rPr>
                <w:rFonts w:eastAsia="Calibri"/>
                <w:color w:val="FF0000"/>
              </w:rPr>
            </w:pPr>
            <w:r w:rsidRPr="00D47E53">
              <w:rPr>
                <w:rFonts w:eastAsia="Calibri"/>
              </w:rPr>
              <w:t xml:space="preserve">Асс. </w:t>
            </w:r>
            <w:proofErr w:type="spellStart"/>
            <w:r w:rsidRPr="00D47E53">
              <w:rPr>
                <w:rFonts w:eastAsia="Calibri"/>
              </w:rPr>
              <w:t>к.м.н</w:t>
            </w:r>
            <w:proofErr w:type="spellEnd"/>
            <w:r w:rsidRPr="00D47E5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Черновол Е.М.</w:t>
            </w:r>
          </w:p>
        </w:tc>
      </w:tr>
      <w:tr w:rsidR="0099754B" w:rsidRPr="00294CE8" w14:paraId="22600241" w14:textId="77777777" w:rsidTr="00E76EE7">
        <w:tc>
          <w:tcPr>
            <w:tcW w:w="636" w:type="dxa"/>
          </w:tcPr>
          <w:p w14:paraId="4898F6CE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83" w:type="dxa"/>
            <w:shd w:val="clear" w:color="auto" w:fill="auto"/>
          </w:tcPr>
          <w:p w14:paraId="2F41164D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обучение:</w:t>
            </w:r>
          </w:p>
        </w:tc>
        <w:tc>
          <w:tcPr>
            <w:tcW w:w="6521" w:type="dxa"/>
            <w:shd w:val="clear" w:color="auto" w:fill="auto"/>
          </w:tcPr>
          <w:p w14:paraId="6F015D2A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99754B" w:rsidRPr="00294CE8" w14:paraId="68140E5E" w14:textId="77777777" w:rsidTr="00E76EE7">
        <w:tc>
          <w:tcPr>
            <w:tcW w:w="636" w:type="dxa"/>
          </w:tcPr>
          <w:p w14:paraId="584343F7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3583" w:type="dxa"/>
            <w:shd w:val="clear" w:color="auto" w:fill="auto"/>
          </w:tcPr>
          <w:p w14:paraId="27933818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обучения, зет</w:t>
            </w:r>
          </w:p>
        </w:tc>
        <w:tc>
          <w:tcPr>
            <w:tcW w:w="6521" w:type="dxa"/>
            <w:shd w:val="clear" w:color="auto" w:fill="auto"/>
          </w:tcPr>
          <w:p w14:paraId="55DBB0A2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часов</w:t>
            </w:r>
          </w:p>
        </w:tc>
      </w:tr>
      <w:tr w:rsidR="0099754B" w:rsidRPr="00294CE8" w14:paraId="79202AA3" w14:textId="77777777" w:rsidTr="00E76EE7">
        <w:tc>
          <w:tcPr>
            <w:tcW w:w="636" w:type="dxa"/>
          </w:tcPr>
          <w:p w14:paraId="64780BFB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3583" w:type="dxa"/>
            <w:shd w:val="clear" w:color="auto" w:fill="auto"/>
          </w:tcPr>
          <w:p w14:paraId="6C70823C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применением </w:t>
            </w: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shd w:val="clear" w:color="auto" w:fill="auto"/>
          </w:tcPr>
          <w:p w14:paraId="334120C6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Манекены</w:t>
            </w:r>
          </w:p>
          <w:p w14:paraId="649311D6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фантомы</w:t>
            </w:r>
          </w:p>
        </w:tc>
      </w:tr>
      <w:tr w:rsidR="0099754B" w:rsidRPr="00294CE8" w14:paraId="198AB8AC" w14:textId="77777777" w:rsidTr="00E76EE7">
        <w:tc>
          <w:tcPr>
            <w:tcW w:w="636" w:type="dxa"/>
          </w:tcPr>
          <w:p w14:paraId="62109EA2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3583" w:type="dxa"/>
            <w:shd w:val="clear" w:color="auto" w:fill="auto"/>
          </w:tcPr>
          <w:p w14:paraId="32A28A97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адача, описание </w:t>
            </w: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6521" w:type="dxa"/>
            <w:shd w:val="clear" w:color="auto" w:fill="auto"/>
          </w:tcPr>
          <w:p w14:paraId="2C2E3268" w14:textId="30A96918" w:rsidR="00E30277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</w:t>
            </w:r>
            <w:r w:rsidR="00B0075E">
              <w:rPr>
                <w:rFonts w:ascii="Times New Roman" w:eastAsia="Calibri" w:hAnsi="Times New Roman"/>
                <w:sz w:val="24"/>
                <w:szCs w:val="24"/>
              </w:rPr>
              <w:t>ые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цел</w:t>
            </w:r>
            <w:r w:rsidR="00B0075E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обучения </w:t>
            </w:r>
            <w:r w:rsidR="00E30277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05738A24" w14:textId="77777777" w:rsidR="00B077E0" w:rsidRDefault="00B077E0" w:rsidP="00E30277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077E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Обследование пациента в хирургической стоматологии «Осмотр полости рта»</w:t>
            </w:r>
          </w:p>
          <w:p w14:paraId="1238D292" w14:textId="005CDC14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Местная анестезия в хирургической стоматологии</w:t>
            </w:r>
            <w:r w:rsidRPr="00E3027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28F2DE11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проводниковой и инфильтрационной анестезии на симуляторе черепа </w:t>
            </w:r>
          </w:p>
          <w:p w14:paraId="7EDEC359" w14:textId="52EFDDDB" w:rsidR="000378A6" w:rsidRDefault="000378A6" w:rsidP="00E3027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378A6">
              <w:rPr>
                <w:rFonts w:ascii="Times New Roman" w:eastAsia="Calibri" w:hAnsi="Times New Roman"/>
                <w:sz w:val="24"/>
                <w:szCs w:val="24"/>
              </w:rPr>
              <w:t>«Обезболивание в хирургической стоматологии»</w:t>
            </w:r>
          </w:p>
          <w:p w14:paraId="571EFB71" w14:textId="04196C18" w:rsidR="000378A6" w:rsidRPr="000378A6" w:rsidRDefault="000378A6" w:rsidP="00E30277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78A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Удаление зубов на верхней и нижней челюсти</w:t>
            </w:r>
          </w:p>
          <w:p w14:paraId="5FE342A3" w14:textId="77777777" w:rsidR="000378A6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Техника операций по установке дентальных имплантатов различных конструкций. </w:t>
            </w:r>
            <w:r w:rsidR="000378A6" w:rsidRPr="000378A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«Установка имплантата»</w:t>
            </w:r>
          </w:p>
          <w:p w14:paraId="40A3C4F1" w14:textId="6C930993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  <w:sz w:val="24"/>
                <w:szCs w:val="24"/>
              </w:rPr>
              <w:t>Техника проведения операции имплантации.</w:t>
            </w:r>
          </w:p>
          <w:p w14:paraId="65C72086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  <w:sz w:val="24"/>
                <w:szCs w:val="24"/>
              </w:rPr>
              <w:t xml:space="preserve">Отработка практических навыков манипуляции с костной тканью на </w:t>
            </w:r>
            <w:proofErr w:type="spellStart"/>
            <w:r w:rsidRPr="00E30277">
              <w:rPr>
                <w:rFonts w:ascii="Times New Roman" w:eastAsia="Calibri" w:hAnsi="Times New Roman"/>
                <w:sz w:val="24"/>
                <w:szCs w:val="24"/>
              </w:rPr>
              <w:t>симуляционной</w:t>
            </w:r>
            <w:proofErr w:type="spellEnd"/>
            <w:r w:rsidRPr="00E30277">
              <w:rPr>
                <w:rFonts w:ascii="Times New Roman" w:eastAsia="Calibri" w:hAnsi="Times New Roman"/>
                <w:sz w:val="24"/>
                <w:szCs w:val="24"/>
              </w:rPr>
              <w:t xml:space="preserve"> модели</w:t>
            </w:r>
          </w:p>
          <w:p w14:paraId="23379FC1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Применение инновационных лучевых методов диагностики (рентгеновская компьютерная томография, </w:t>
            </w:r>
            <w:proofErr w:type="spellStart"/>
            <w:r w:rsidRPr="00E302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магнитно</w:t>
            </w:r>
            <w:proofErr w:type="spellEnd"/>
            <w:r w:rsidRPr="00E302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- резонансная томография)</w:t>
            </w:r>
          </w:p>
          <w:p w14:paraId="27F8783F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  <w:sz w:val="24"/>
                <w:szCs w:val="24"/>
              </w:rPr>
              <w:t>Отработка практических навыков чтения, интерпретации данных лучевого исследования на примерах лучевых данных типовых патологических изменений.</w:t>
            </w:r>
          </w:p>
          <w:p w14:paraId="0229C728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Разбор клинических наблюдений и ситуационных задач.</w:t>
            </w:r>
          </w:p>
          <w:p w14:paraId="4E09D28F" w14:textId="77777777" w:rsid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378A6">
              <w:rPr>
                <w:rFonts w:ascii="Times New Roman" w:eastAsia="Calibri" w:hAnsi="Times New Roman"/>
                <w:sz w:val="24"/>
                <w:szCs w:val="24"/>
              </w:rPr>
              <w:t xml:space="preserve">Сердечно-легочная реанимация </w:t>
            </w:r>
            <w:r w:rsidRPr="00E30277">
              <w:rPr>
                <w:rFonts w:ascii="Times New Roman" w:eastAsia="Calibri" w:hAnsi="Times New Roman"/>
                <w:sz w:val="24"/>
                <w:szCs w:val="24"/>
              </w:rPr>
              <w:t>Отработка навыка выполнения Базовой сердечно-легочной реанимации у взрослых в том числе с использованием автоматического наружного дефибриллятора на симуляторе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314E07B7" w14:textId="043DB307" w:rsidR="0099754B" w:rsidRPr="006411DF" w:rsidRDefault="0099754B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Клинические задачи представлены на бумажном носителе </w:t>
            </w:r>
            <w:proofErr w:type="gramStart"/>
            <w:r w:rsidRPr="00685997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 в</w:t>
            </w:r>
            <w:proofErr w:type="gramEnd"/>
            <w:r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 электронном 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рианте в СДО университета</w:t>
            </w:r>
            <w:r w:rsidRPr="00685997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85997">
              <w:rPr>
                <w:rFonts w:ascii="Times New Roman" w:eastAsia="Calibri" w:hAnsi="Times New Roman"/>
                <w:sz w:val="24"/>
                <w:szCs w:val="24"/>
              </w:rPr>
              <w:t xml:space="preserve">Смоделирована клиническая ситуация,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описаны жалобы пациента, основные данные объективного осмотра,  инструментальных исследований. На основе предложенной информации </w:t>
            </w:r>
            <w:r w:rsidRPr="00685997">
              <w:rPr>
                <w:rFonts w:ascii="Times New Roman" w:eastAsia="Calibri" w:hAnsi="Times New Roman"/>
                <w:sz w:val="24"/>
                <w:szCs w:val="24"/>
              </w:rPr>
              <w:t>необходимо предположить диагноз и разработать возможную схему лечения.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99754B" w:rsidRPr="00294CE8" w14:paraId="536C6851" w14:textId="77777777" w:rsidTr="00E76EE7">
        <w:tc>
          <w:tcPr>
            <w:tcW w:w="636" w:type="dxa"/>
          </w:tcPr>
          <w:p w14:paraId="79DB5302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83" w:type="dxa"/>
            <w:shd w:val="clear" w:color="auto" w:fill="auto"/>
          </w:tcPr>
          <w:p w14:paraId="6E0C5A3A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6521" w:type="dxa"/>
            <w:shd w:val="clear" w:color="auto" w:fill="auto"/>
          </w:tcPr>
          <w:p w14:paraId="6AEE4F7D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99754B" w:rsidRPr="00294CE8" w14:paraId="0D01788C" w14:textId="77777777" w:rsidTr="00E76EE7">
        <w:tc>
          <w:tcPr>
            <w:tcW w:w="636" w:type="dxa"/>
          </w:tcPr>
          <w:p w14:paraId="00EAD9A6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3583" w:type="dxa"/>
            <w:shd w:val="clear" w:color="auto" w:fill="auto"/>
          </w:tcPr>
          <w:p w14:paraId="4CAC7033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6521" w:type="dxa"/>
            <w:shd w:val="clear" w:color="auto" w:fill="auto"/>
          </w:tcPr>
          <w:p w14:paraId="0E592588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754B" w:rsidRPr="00294CE8" w14:paraId="1CDACA87" w14:textId="77777777" w:rsidTr="00E76EE7">
        <w:tc>
          <w:tcPr>
            <w:tcW w:w="636" w:type="dxa"/>
          </w:tcPr>
          <w:p w14:paraId="0C7A57CC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3583" w:type="dxa"/>
            <w:shd w:val="clear" w:color="auto" w:fill="auto"/>
          </w:tcPr>
          <w:p w14:paraId="4C86E4C8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6521" w:type="dxa"/>
            <w:shd w:val="clear" w:color="auto" w:fill="auto"/>
          </w:tcPr>
          <w:p w14:paraId="6E03A4EB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754B" w:rsidRPr="00294CE8" w14:paraId="613D2FBF" w14:textId="77777777" w:rsidTr="00E76EE7">
        <w:tc>
          <w:tcPr>
            <w:tcW w:w="636" w:type="dxa"/>
          </w:tcPr>
          <w:p w14:paraId="109859F7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3583" w:type="dxa"/>
            <w:shd w:val="clear" w:color="auto" w:fill="auto"/>
          </w:tcPr>
          <w:p w14:paraId="3FBFFFB2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6521" w:type="dxa"/>
            <w:shd w:val="clear" w:color="auto" w:fill="auto"/>
          </w:tcPr>
          <w:p w14:paraId="43C11486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754B" w:rsidRPr="00294CE8" w14:paraId="387EEFA1" w14:textId="77777777" w:rsidTr="00E76EE7">
        <w:tc>
          <w:tcPr>
            <w:tcW w:w="636" w:type="dxa"/>
          </w:tcPr>
          <w:p w14:paraId="035D8EC7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3583" w:type="dxa"/>
            <w:shd w:val="clear" w:color="auto" w:fill="auto"/>
          </w:tcPr>
          <w:p w14:paraId="373B1A59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6521" w:type="dxa"/>
            <w:shd w:val="clear" w:color="auto" w:fill="auto"/>
          </w:tcPr>
          <w:p w14:paraId="716E88B1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754B" w:rsidRPr="00294CE8" w14:paraId="3A1AEF2B" w14:textId="77777777" w:rsidTr="00E76EE7">
        <w:tc>
          <w:tcPr>
            <w:tcW w:w="636" w:type="dxa"/>
          </w:tcPr>
          <w:p w14:paraId="78BBBABE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83" w:type="dxa"/>
            <w:shd w:val="clear" w:color="auto" w:fill="auto"/>
          </w:tcPr>
          <w:p w14:paraId="54F80142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6521" w:type="dxa"/>
            <w:shd w:val="clear" w:color="auto" w:fill="auto"/>
          </w:tcPr>
          <w:p w14:paraId="0EC94E48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стоматологической хирургической помощи в Российской Федерации.</w:t>
            </w:r>
          </w:p>
          <w:p w14:paraId="5BCCD50E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Последипломное образование врачей стоматологов-хирургов. </w:t>
            </w:r>
          </w:p>
          <w:p w14:paraId="5C165D11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Правовые вопросы в профессиональной деятельности врача стоматолога хирурга.</w:t>
            </w:r>
          </w:p>
          <w:p w14:paraId="60FD2CFD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принципы организации специализированной медицинской помощи на амбулаторном приеме пациентам с заболеваниями органов и тканей полости рта.</w:t>
            </w:r>
          </w:p>
          <w:p w14:paraId="6BB3E19D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Анатомия челюстно-лицевой области</w:t>
            </w:r>
          </w:p>
          <w:p w14:paraId="6EE33FF7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Топографическая анатомия и оперативная хирургия.</w:t>
            </w:r>
          </w:p>
          <w:p w14:paraId="1F19D15B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Местная анестезия в хирургической стоматологии.</w:t>
            </w:r>
          </w:p>
          <w:p w14:paraId="3C8155D1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Премедикация</w:t>
            </w:r>
            <w:proofErr w:type="spellEnd"/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общее обезболивание в хирургической стоматологии.</w:t>
            </w:r>
          </w:p>
          <w:p w14:paraId="48C610E3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Показания и противопоказания к удалению зубов</w:t>
            </w:r>
          </w:p>
          <w:p w14:paraId="7182A5C2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Удаление зубов на верхней и нижней челюсти</w:t>
            </w:r>
          </w:p>
          <w:p w14:paraId="3C1E06C0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Осложнения во время и после операции удаления зуба</w:t>
            </w:r>
          </w:p>
          <w:p w14:paraId="66F5D694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Удаление зубов у детей</w:t>
            </w:r>
          </w:p>
          <w:p w14:paraId="0035DC03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и диагностика заболеваний пародонта.</w:t>
            </w:r>
          </w:p>
          <w:p w14:paraId="2D461650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Лечение воспалительных заболеваний пародонта.</w:t>
            </w:r>
          </w:p>
          <w:p w14:paraId="74D2CFE1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Воспалительные заболевания челюстно-лицевой области многофакторной природы.</w:t>
            </w:r>
          </w:p>
          <w:p w14:paraId="567DEAA4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Заболевания слюнных желез.</w:t>
            </w:r>
          </w:p>
          <w:p w14:paraId="379F71D1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Заболевания тройничного и лицевого нерва.</w:t>
            </w:r>
          </w:p>
          <w:p w14:paraId="7ADE2967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Травма мягких тканей челюстно-лицевой области.</w:t>
            </w:r>
          </w:p>
          <w:p w14:paraId="37E74363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Переломы зубов и костей лицевого отдела черепа.</w:t>
            </w:r>
          </w:p>
          <w:p w14:paraId="3E110741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Травма слюнных желез, свищи слюнных желез.</w:t>
            </w:r>
          </w:p>
          <w:p w14:paraId="2E501DBC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Хирургические методы лечения больных с параличами мимических мышц.</w:t>
            </w:r>
          </w:p>
          <w:p w14:paraId="529175F6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Анкилоз височно-нижнечелюстного сустава.</w:t>
            </w:r>
          </w:p>
          <w:p w14:paraId="31672ED7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и принципы лечения воспалительных и дистрофических заболеваний височно-нижнечелюстных суставов.</w:t>
            </w:r>
          </w:p>
          <w:p w14:paraId="5E7CCB17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Малые аномалии развития тканей и органов полости рта и деформации.</w:t>
            </w:r>
          </w:p>
          <w:p w14:paraId="74881B27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аспекты дентальной имплантации.</w:t>
            </w:r>
          </w:p>
          <w:p w14:paraId="2486934B" w14:textId="77777777" w:rsidR="00E30277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Классификация дентальных имплантатов. Показания и противопоказания для имплантации опор для зубного протезирования. Обследование больных перед операцией.</w:t>
            </w:r>
          </w:p>
          <w:p w14:paraId="2EF9A425" w14:textId="59CD5BEB" w:rsidR="0099754B" w:rsidRPr="00E30277" w:rsidRDefault="00E30277" w:rsidP="00E302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Предопухолевые и опухолеподобные заболевания челюстно-лицевой области. Диагностика и лечение</w:t>
            </w:r>
          </w:p>
        </w:tc>
      </w:tr>
      <w:tr w:rsidR="0099754B" w:rsidRPr="00294CE8" w14:paraId="6D5865E9" w14:textId="77777777" w:rsidTr="00E76EE7">
        <w:tc>
          <w:tcPr>
            <w:tcW w:w="636" w:type="dxa"/>
          </w:tcPr>
          <w:p w14:paraId="3656194A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21.1</w:t>
            </w:r>
          </w:p>
        </w:tc>
        <w:tc>
          <w:tcPr>
            <w:tcW w:w="3583" w:type="dxa"/>
            <w:shd w:val="clear" w:color="auto" w:fill="auto"/>
          </w:tcPr>
          <w:p w14:paraId="20150F77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рудоемкость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ДОТ, зет</w:t>
            </w:r>
          </w:p>
        </w:tc>
        <w:tc>
          <w:tcPr>
            <w:tcW w:w="6521" w:type="dxa"/>
            <w:shd w:val="clear" w:color="auto" w:fill="auto"/>
          </w:tcPr>
          <w:p w14:paraId="62FF0B11" w14:textId="1DF7F673" w:rsidR="0099754B" w:rsidRPr="00E30277" w:rsidRDefault="00E30277" w:rsidP="00D3271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  <w:r w:rsidR="0099754B" w:rsidRPr="00E30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 </w:t>
            </w:r>
          </w:p>
        </w:tc>
      </w:tr>
      <w:tr w:rsidR="0099754B" w:rsidRPr="00294CE8" w14:paraId="08C296E3" w14:textId="77777777" w:rsidTr="00E76EE7">
        <w:tc>
          <w:tcPr>
            <w:tcW w:w="636" w:type="dxa"/>
          </w:tcPr>
          <w:p w14:paraId="734A9A92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3583" w:type="dxa"/>
            <w:shd w:val="clear" w:color="auto" w:fill="auto"/>
          </w:tcPr>
          <w:p w14:paraId="1018C7DB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спользуемые виды синхронного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(очная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shd w:val="clear" w:color="auto" w:fill="auto"/>
          </w:tcPr>
          <w:p w14:paraId="21B7D6EE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Вебинар</w:t>
            </w:r>
            <w:proofErr w:type="spellEnd"/>
          </w:p>
          <w:p w14:paraId="24BD2F0C" w14:textId="77777777" w:rsidR="0099754B" w:rsidRPr="00CE43A8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Онлайн-чат</w:t>
            </w:r>
          </w:p>
        </w:tc>
      </w:tr>
      <w:tr w:rsidR="0099754B" w:rsidRPr="00294CE8" w14:paraId="65AFC77C" w14:textId="77777777" w:rsidTr="00E76EE7">
        <w:tc>
          <w:tcPr>
            <w:tcW w:w="636" w:type="dxa"/>
          </w:tcPr>
          <w:p w14:paraId="2C23266F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3583" w:type="dxa"/>
            <w:shd w:val="clear" w:color="auto" w:fill="auto"/>
          </w:tcPr>
          <w:p w14:paraId="5B862AFE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емые виды синхронного обучения</w:t>
            </w:r>
            <w:r w:rsidR="00E76E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shd w:val="clear" w:color="auto" w:fill="auto"/>
          </w:tcPr>
          <w:p w14:paraId="452C34BB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14:paraId="4BEFB756" w14:textId="77777777" w:rsidR="0099754B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14:paraId="46592A12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</w:p>
        </w:tc>
      </w:tr>
      <w:tr w:rsidR="0099754B" w:rsidRPr="00294CE8" w14:paraId="7EDB3569" w14:textId="77777777" w:rsidTr="00E76EE7">
        <w:tc>
          <w:tcPr>
            <w:tcW w:w="636" w:type="dxa"/>
          </w:tcPr>
          <w:p w14:paraId="2384BCCF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3583" w:type="dxa"/>
            <w:shd w:val="clear" w:color="auto" w:fill="auto"/>
          </w:tcPr>
          <w:p w14:paraId="364C2618" w14:textId="77777777" w:rsidR="0099754B" w:rsidRPr="006411DF" w:rsidRDefault="0099754B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нтернет ссылка на вход в систему дистанционного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(СДО)</w:t>
            </w:r>
          </w:p>
        </w:tc>
        <w:tc>
          <w:tcPr>
            <w:tcW w:w="6521" w:type="dxa"/>
            <w:shd w:val="clear" w:color="auto" w:fill="auto"/>
          </w:tcPr>
          <w:p w14:paraId="2DC06F50" w14:textId="78D420DE" w:rsidR="00C372AE" w:rsidRDefault="00B12063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487D74" w:rsidRPr="00A143B4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https://sdo.szgmu.ru/course/view.php?id=1697</w:t>
              </w:r>
            </w:hyperlink>
          </w:p>
          <w:p w14:paraId="13B76CF2" w14:textId="055BCC7C" w:rsidR="00487D74" w:rsidRPr="006411DF" w:rsidRDefault="00487D74" w:rsidP="00C3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9CF182" w14:textId="77777777" w:rsidR="003002BB" w:rsidRPr="00A117C6" w:rsidRDefault="003002BB" w:rsidP="00A117C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31E9E583" w14:textId="4134C01A" w:rsidR="0070524F" w:rsidRDefault="0070524F"/>
    <w:p w14:paraId="1EC3DA14" w14:textId="77777777" w:rsidR="00536030" w:rsidRDefault="00536030"/>
    <w:sectPr w:rsidR="00536030" w:rsidSect="00A965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B13"/>
    <w:multiLevelType w:val="hybridMultilevel"/>
    <w:tmpl w:val="EF2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C0986"/>
    <w:multiLevelType w:val="hybridMultilevel"/>
    <w:tmpl w:val="0C06A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10747"/>
    <w:multiLevelType w:val="hybridMultilevel"/>
    <w:tmpl w:val="D6D8BC5C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6AC4263A"/>
    <w:multiLevelType w:val="hybridMultilevel"/>
    <w:tmpl w:val="C0CE1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C6"/>
    <w:rsid w:val="00005CD7"/>
    <w:rsid w:val="00034FD5"/>
    <w:rsid w:val="000378A6"/>
    <w:rsid w:val="000676A5"/>
    <w:rsid w:val="00102286"/>
    <w:rsid w:val="00123E73"/>
    <w:rsid w:val="001940EA"/>
    <w:rsid w:val="001B6D8C"/>
    <w:rsid w:val="001F49A6"/>
    <w:rsid w:val="002271C2"/>
    <w:rsid w:val="002658F2"/>
    <w:rsid w:val="00287BCD"/>
    <w:rsid w:val="002E769F"/>
    <w:rsid w:val="003002BB"/>
    <w:rsid w:val="003B0C41"/>
    <w:rsid w:val="003F01CD"/>
    <w:rsid w:val="00424C8E"/>
    <w:rsid w:val="00425B95"/>
    <w:rsid w:val="00455E60"/>
    <w:rsid w:val="00471771"/>
    <w:rsid w:val="0048014E"/>
    <w:rsid w:val="00487D74"/>
    <w:rsid w:val="0049025E"/>
    <w:rsid w:val="004977D6"/>
    <w:rsid w:val="004C7665"/>
    <w:rsid w:val="004D62F4"/>
    <w:rsid w:val="005126FA"/>
    <w:rsid w:val="00536030"/>
    <w:rsid w:val="005361EE"/>
    <w:rsid w:val="005529EC"/>
    <w:rsid w:val="00584CE9"/>
    <w:rsid w:val="005A2309"/>
    <w:rsid w:val="005A3D90"/>
    <w:rsid w:val="005A4E96"/>
    <w:rsid w:val="005D3AD8"/>
    <w:rsid w:val="00605551"/>
    <w:rsid w:val="006411DF"/>
    <w:rsid w:val="00647C70"/>
    <w:rsid w:val="0067557B"/>
    <w:rsid w:val="00685997"/>
    <w:rsid w:val="006B1022"/>
    <w:rsid w:val="006D1303"/>
    <w:rsid w:val="006D6347"/>
    <w:rsid w:val="0070524F"/>
    <w:rsid w:val="007132D8"/>
    <w:rsid w:val="0075592F"/>
    <w:rsid w:val="00761043"/>
    <w:rsid w:val="007A4CEB"/>
    <w:rsid w:val="007A687F"/>
    <w:rsid w:val="00800AB4"/>
    <w:rsid w:val="00862491"/>
    <w:rsid w:val="0087557D"/>
    <w:rsid w:val="008B314E"/>
    <w:rsid w:val="008E3EDA"/>
    <w:rsid w:val="008F1008"/>
    <w:rsid w:val="009468AC"/>
    <w:rsid w:val="0097413F"/>
    <w:rsid w:val="00986575"/>
    <w:rsid w:val="00997507"/>
    <w:rsid w:val="0099754B"/>
    <w:rsid w:val="009D7B66"/>
    <w:rsid w:val="00A07F08"/>
    <w:rsid w:val="00A117C6"/>
    <w:rsid w:val="00A17356"/>
    <w:rsid w:val="00A7186B"/>
    <w:rsid w:val="00A9653B"/>
    <w:rsid w:val="00AF59FB"/>
    <w:rsid w:val="00B0075E"/>
    <w:rsid w:val="00B0347B"/>
    <w:rsid w:val="00B077E0"/>
    <w:rsid w:val="00B12063"/>
    <w:rsid w:val="00B26ED0"/>
    <w:rsid w:val="00B64520"/>
    <w:rsid w:val="00B850A9"/>
    <w:rsid w:val="00B866B2"/>
    <w:rsid w:val="00B871EA"/>
    <w:rsid w:val="00BC55A4"/>
    <w:rsid w:val="00C03519"/>
    <w:rsid w:val="00C372AE"/>
    <w:rsid w:val="00C433A9"/>
    <w:rsid w:val="00C56C77"/>
    <w:rsid w:val="00C6060A"/>
    <w:rsid w:val="00C67516"/>
    <w:rsid w:val="00C7099B"/>
    <w:rsid w:val="00C801B0"/>
    <w:rsid w:val="00C805EA"/>
    <w:rsid w:val="00CE43A8"/>
    <w:rsid w:val="00CF6681"/>
    <w:rsid w:val="00D32712"/>
    <w:rsid w:val="00D47E53"/>
    <w:rsid w:val="00D66504"/>
    <w:rsid w:val="00D80065"/>
    <w:rsid w:val="00D87154"/>
    <w:rsid w:val="00D9239D"/>
    <w:rsid w:val="00DA3CC5"/>
    <w:rsid w:val="00DF7EA2"/>
    <w:rsid w:val="00E30277"/>
    <w:rsid w:val="00E76EE7"/>
    <w:rsid w:val="00EC6AC3"/>
    <w:rsid w:val="00F0491B"/>
    <w:rsid w:val="00F67209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A032"/>
  <w15:docId w15:val="{D70C598C-1A11-4356-8F19-278A81DE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Знак9 Знак"/>
    <w:basedOn w:val="a"/>
    <w:next w:val="a"/>
    <w:link w:val="20"/>
    <w:uiPriority w:val="99"/>
    <w:qFormat/>
    <w:rsid w:val="00A1735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3">
    <w:name w:val="heading 3"/>
    <w:aliases w:val="Знак8 Знак"/>
    <w:basedOn w:val="a"/>
    <w:next w:val="a"/>
    <w:link w:val="30"/>
    <w:uiPriority w:val="99"/>
    <w:qFormat/>
    <w:rsid w:val="00A1735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C7099B"/>
    <w:rPr>
      <w:color w:val="0000FF"/>
      <w:u w:val="single"/>
    </w:rPr>
  </w:style>
  <w:style w:type="character" w:customStyle="1" w:styleId="apple-converted-space">
    <w:name w:val="apple-converted-space"/>
    <w:rsid w:val="0097413F"/>
  </w:style>
  <w:style w:type="character" w:styleId="a6">
    <w:name w:val="annotation reference"/>
    <w:rsid w:val="0075592F"/>
    <w:rPr>
      <w:sz w:val="16"/>
      <w:szCs w:val="16"/>
    </w:rPr>
  </w:style>
  <w:style w:type="paragraph" w:styleId="a7">
    <w:name w:val="annotation text"/>
    <w:basedOn w:val="a"/>
    <w:link w:val="a8"/>
    <w:rsid w:val="0075592F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75592F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5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592F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C805EA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C805EA"/>
    <w:rPr>
      <w:rFonts w:ascii="Calibri" w:eastAsia="Times New Roman" w:hAnsi="Calibri" w:cs="Times New Roman"/>
      <w:b/>
      <w:bCs/>
      <w:sz w:val="20"/>
      <w:szCs w:val="20"/>
    </w:rPr>
  </w:style>
  <w:style w:type="paragraph" w:styleId="ad">
    <w:name w:val="No Spacing"/>
    <w:uiPriority w:val="1"/>
    <w:qFormat/>
    <w:rsid w:val="007A4CEB"/>
    <w:pPr>
      <w:spacing w:after="0" w:line="240" w:lineRule="auto"/>
    </w:pPr>
  </w:style>
  <w:style w:type="character" w:customStyle="1" w:styleId="20">
    <w:name w:val="Заголовок 2 Знак"/>
    <w:aliases w:val="Знак9 Знак Знак"/>
    <w:basedOn w:val="a0"/>
    <w:link w:val="2"/>
    <w:uiPriority w:val="99"/>
    <w:rsid w:val="00A17356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30">
    <w:name w:val="Заголовок 3 Знак"/>
    <w:aliases w:val="Знак8 Знак Знак"/>
    <w:basedOn w:val="a0"/>
    <w:link w:val="3"/>
    <w:uiPriority w:val="99"/>
    <w:rsid w:val="00A17356"/>
    <w:rPr>
      <w:rFonts w:ascii="Cambria" w:eastAsia="Times New Roman" w:hAnsi="Cambria" w:cs="Times New Roman"/>
      <w:b/>
      <w:sz w:val="26"/>
      <w:szCs w:val="20"/>
    </w:rPr>
  </w:style>
  <w:style w:type="character" w:styleId="ae">
    <w:name w:val="FollowedHyperlink"/>
    <w:basedOn w:val="a0"/>
    <w:uiPriority w:val="99"/>
    <w:semiHidden/>
    <w:unhideWhenUsed/>
    <w:rsid w:val="00C372A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D74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53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o.szgmu.ru/course/view.php?id=16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Голенок Виктория Николаевна</dc:creator>
  <cp:lastModifiedBy>Даминова Елена Борисовна</cp:lastModifiedBy>
  <cp:revision>11</cp:revision>
  <cp:lastPrinted>2022-02-10T09:58:00Z</cp:lastPrinted>
  <dcterms:created xsi:type="dcterms:W3CDTF">2023-02-13T12:38:00Z</dcterms:created>
  <dcterms:modified xsi:type="dcterms:W3CDTF">2023-04-05T09:22:00Z</dcterms:modified>
</cp:coreProperties>
</file>